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3" w:type="dxa"/>
        <w:tblInd w:w="25" w:type="dxa"/>
        <w:tblLayout w:type="fixed"/>
        <w:tblCellMar>
          <w:left w:w="0" w:type="dxa"/>
          <w:right w:w="0" w:type="dxa"/>
        </w:tblCellMar>
        <w:tblLook w:val="0000" w:firstRow="0" w:lastRow="0" w:firstColumn="0" w:lastColumn="0" w:noHBand="0" w:noVBand="0"/>
      </w:tblPr>
      <w:tblGrid>
        <w:gridCol w:w="2377"/>
        <w:gridCol w:w="4111"/>
        <w:gridCol w:w="2835"/>
      </w:tblGrid>
      <w:tr w:rsidR="00092C68" w:rsidTr="002E7563" w14:paraId="7675B642" w14:textId="77777777">
        <w:tc>
          <w:tcPr>
            <w:tcW w:w="2377" w:type="dxa"/>
            <w:tcBorders>
              <w:top w:val="single" w:color="000000" w:sz="6" w:space="0"/>
              <w:left w:val="single" w:color="000000" w:sz="6" w:space="0"/>
              <w:bottom w:val="single" w:color="000000" w:sz="6" w:space="0"/>
              <w:right w:val="single" w:color="000000" w:sz="6" w:space="0"/>
            </w:tcBorders>
            <w:tcMar>
              <w:top w:w="25" w:type="dxa"/>
              <w:left w:w="25" w:type="dxa"/>
              <w:bottom w:w="0" w:type="dxa"/>
              <w:right w:w="25" w:type="dxa"/>
            </w:tcMar>
            <w:vAlign w:val="center"/>
          </w:tcPr>
          <w:p w:rsidR="00092C68" w:rsidP="00213C5A" w:rsidRDefault="00092C68" w14:paraId="01ECD5E1" w14:textId="77777777">
            <w:pPr>
              <w:spacing w:before="113" w:after="113"/>
            </w:pPr>
            <w:r>
              <w:rPr>
                <w:b/>
                <w:bCs/>
                <w:color w:val="000000"/>
                <w:sz w:val="22"/>
                <w:szCs w:val="22"/>
                <w:shd w:val="clear" w:color="000000" w:fill="FFFFFF"/>
              </w:rPr>
              <w:t>Folyamatszponzor:</w:t>
            </w:r>
          </w:p>
        </w:tc>
        <w:tc>
          <w:tcPr>
            <w:tcW w:w="4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25" w:type="dxa"/>
              <w:left w:w="25" w:type="dxa"/>
              <w:bottom w:w="0" w:type="dxa"/>
              <w:right w:w="25" w:type="dxa"/>
            </w:tcMar>
            <w:vAlign w:val="center"/>
          </w:tcPr>
          <w:p w:rsidR="00092C68" w:rsidP="00213C5A" w:rsidRDefault="00244451" w14:paraId="75D5DCFF" w14:textId="6C21BBB9">
            <w:pPr>
              <w:jc w:val="center"/>
              <w:rPr>
                <w:color w:val="000000"/>
                <w:sz w:val="22"/>
                <w:szCs w:val="22"/>
              </w:rPr>
            </w:pPr>
            <w:r>
              <w:rPr>
                <w:rFonts w:eastAsia="Segoe"/>
                <w:sz w:val="22"/>
                <w:szCs w:val="22"/>
                <w:lang w:eastAsia="en-AU"/>
              </w:rPr>
              <w:t>Dr. Kárpáti Zoltán</w:t>
            </w:r>
          </w:p>
        </w:tc>
        <w:tc>
          <w:tcPr>
            <w:tcW w:w="28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25" w:type="dxa"/>
              <w:left w:w="25" w:type="dxa"/>
              <w:bottom w:w="0" w:type="dxa"/>
              <w:right w:w="25" w:type="dxa"/>
            </w:tcMar>
            <w:vAlign w:val="center"/>
          </w:tcPr>
          <w:p w:rsidR="00092C68" w:rsidP="00213C5A" w:rsidRDefault="00244451" w14:paraId="288C0EB0" w14:textId="7161D181">
            <w:pPr>
              <w:jc w:val="center"/>
              <w:rPr>
                <w:color w:val="000000"/>
                <w:sz w:val="22"/>
                <w:szCs w:val="22"/>
              </w:rPr>
            </w:pPr>
            <w:r>
              <w:rPr>
                <w:rFonts w:eastAsia="Segoe"/>
                <w:sz w:val="22"/>
                <w:szCs w:val="22"/>
                <w:lang w:eastAsia="en-AU"/>
              </w:rPr>
              <w:t>JIG</w:t>
            </w:r>
          </w:p>
        </w:tc>
      </w:tr>
      <w:tr w:rsidR="00092C68" w:rsidTr="002E7563" w14:paraId="7F7A2D93" w14:textId="77777777">
        <w:tc>
          <w:tcPr>
            <w:tcW w:w="2377" w:type="dxa"/>
            <w:tcBorders>
              <w:top w:val="single" w:color="000000" w:sz="6" w:space="0"/>
              <w:left w:val="single" w:color="000000" w:sz="6" w:space="0"/>
              <w:bottom w:val="single" w:color="000000" w:sz="6" w:space="0"/>
              <w:right w:val="single" w:color="000000" w:sz="6" w:space="0"/>
            </w:tcBorders>
            <w:tcMar>
              <w:top w:w="25" w:type="dxa"/>
              <w:left w:w="25" w:type="dxa"/>
              <w:bottom w:w="0" w:type="dxa"/>
              <w:right w:w="25" w:type="dxa"/>
            </w:tcMar>
            <w:vAlign w:val="center"/>
          </w:tcPr>
          <w:p w:rsidR="00092C68" w:rsidP="00213C5A" w:rsidRDefault="00092C68" w14:paraId="1CDE0195" w14:textId="77777777">
            <w:pPr>
              <w:spacing w:before="113" w:after="113"/>
            </w:pPr>
            <w:r>
              <w:rPr>
                <w:b/>
                <w:bCs/>
                <w:color w:val="000000"/>
                <w:sz w:val="22"/>
                <w:szCs w:val="22"/>
                <w:shd w:val="clear" w:color="000000" w:fill="FFFFFF"/>
              </w:rPr>
              <w:t>Folyamatgazda:</w:t>
            </w:r>
          </w:p>
        </w:tc>
        <w:tc>
          <w:tcPr>
            <w:tcW w:w="4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25" w:type="dxa"/>
              <w:left w:w="25" w:type="dxa"/>
              <w:bottom w:w="0" w:type="dxa"/>
              <w:right w:w="25" w:type="dxa"/>
            </w:tcMar>
            <w:vAlign w:val="center"/>
          </w:tcPr>
          <w:p w:rsidR="00092C68" w:rsidP="00213C5A" w:rsidRDefault="00244451" w14:paraId="0BEF717F" w14:textId="53E97EAA">
            <w:pPr>
              <w:jc w:val="center"/>
              <w:rPr>
                <w:color w:val="000000"/>
                <w:sz w:val="22"/>
                <w:szCs w:val="22"/>
              </w:rPr>
            </w:pPr>
            <w:r>
              <w:rPr>
                <w:rFonts w:eastAsia="Segoe"/>
                <w:sz w:val="22"/>
                <w:szCs w:val="22"/>
                <w:lang w:eastAsia="en-AU"/>
              </w:rPr>
              <w:t>Dr. Sümegi Péter</w:t>
            </w:r>
          </w:p>
        </w:tc>
        <w:tc>
          <w:tcPr>
            <w:tcW w:w="28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25" w:type="dxa"/>
              <w:left w:w="25" w:type="dxa"/>
              <w:bottom w:w="0" w:type="dxa"/>
              <w:right w:w="25" w:type="dxa"/>
            </w:tcMar>
            <w:vAlign w:val="center"/>
          </w:tcPr>
          <w:p w:rsidR="00092C68" w:rsidP="00213C5A" w:rsidRDefault="00244451" w14:paraId="7BE1C9BC" w14:textId="10B178C9">
            <w:pPr>
              <w:jc w:val="center"/>
              <w:rPr>
                <w:color w:val="000000"/>
                <w:sz w:val="22"/>
                <w:szCs w:val="22"/>
              </w:rPr>
            </w:pPr>
            <w:r>
              <w:rPr>
                <w:rFonts w:eastAsia="Segoe"/>
                <w:sz w:val="22"/>
                <w:szCs w:val="22"/>
                <w:lang w:eastAsia="en-AU"/>
              </w:rPr>
              <w:t>JTO</w:t>
            </w:r>
          </w:p>
        </w:tc>
      </w:tr>
      <w:tr w:rsidR="00092C68" w:rsidTr="002E7563" w14:paraId="522F7A09" w14:textId="77777777">
        <w:tc>
          <w:tcPr>
            <w:tcW w:w="2377" w:type="dxa"/>
            <w:tcBorders>
              <w:top w:val="single" w:color="000000" w:sz="6" w:space="0"/>
              <w:left w:val="single" w:color="000000" w:sz="6" w:space="0"/>
              <w:bottom w:val="single" w:color="000000" w:sz="6" w:space="0"/>
              <w:right w:val="single" w:color="000000" w:sz="6" w:space="0"/>
            </w:tcBorders>
            <w:tcMar>
              <w:top w:w="25" w:type="dxa"/>
              <w:left w:w="25" w:type="dxa"/>
              <w:bottom w:w="0" w:type="dxa"/>
              <w:right w:w="25" w:type="dxa"/>
            </w:tcMar>
            <w:vAlign w:val="center"/>
          </w:tcPr>
          <w:p w:rsidR="00092C68" w:rsidP="00213C5A" w:rsidRDefault="00092C68" w14:paraId="0D336195" w14:textId="77777777">
            <w:pPr>
              <w:spacing w:before="113" w:after="113"/>
            </w:pPr>
            <w:r>
              <w:rPr>
                <w:b/>
                <w:bCs/>
                <w:color w:val="000000"/>
                <w:sz w:val="22"/>
                <w:szCs w:val="22"/>
                <w:shd w:val="clear" w:color="000000" w:fill="FFFFFF"/>
              </w:rPr>
              <w:t>Ellenőrizte:</w:t>
            </w:r>
          </w:p>
        </w:tc>
        <w:tc>
          <w:tcPr>
            <w:tcW w:w="4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25" w:type="dxa"/>
              <w:left w:w="25" w:type="dxa"/>
              <w:bottom w:w="0" w:type="dxa"/>
              <w:right w:w="25" w:type="dxa"/>
            </w:tcMar>
            <w:vAlign w:val="center"/>
          </w:tcPr>
          <w:p w:rsidRPr="00662209" w:rsidR="00092C68" w:rsidP="00213C5A" w:rsidRDefault="00092C68" w14:paraId="07334A4E" w14:textId="18B93F6D">
            <w:pPr>
              <w:jc w:val="center"/>
              <w:rPr>
                <w:color w:val="000000"/>
                <w:sz w:val="22"/>
                <w:szCs w:val="22"/>
              </w:rPr>
            </w:pPr>
            <w:r w:rsidRPr="007737EC">
              <w:rPr>
                <w:rFonts w:eastAsia="Segoe"/>
                <w:color w:val="000000"/>
                <w:sz w:val="22"/>
                <w:szCs w:val="22"/>
                <w:lang w:eastAsia="en-AU"/>
              </w:rPr>
              <w:t xml:space="preserve">Mach Veronika Dr.</w:t>
            </w:r>
          </w:p>
        </w:tc>
        <w:tc>
          <w:tcPr>
            <w:tcW w:w="28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25" w:type="dxa"/>
              <w:left w:w="25" w:type="dxa"/>
              <w:bottom w:w="0" w:type="dxa"/>
              <w:right w:w="25" w:type="dxa"/>
            </w:tcMar>
            <w:vAlign w:val="center"/>
          </w:tcPr>
          <w:p w:rsidR="00092C68" w:rsidP="00213C5A" w:rsidRDefault="00092C68" w14:paraId="55B63627" w14:textId="15C2FA9D">
            <w:pPr>
              <w:jc w:val="center"/>
              <w:rPr>
                <w:color w:val="FFFFFF"/>
                <w:sz w:val="22"/>
                <w:szCs w:val="22"/>
              </w:rPr>
            </w:pPr>
            <w:r w:rsidRPr="007737EC">
              <w:rPr>
                <w:rFonts w:eastAsia="Segoe"/>
                <w:color w:val="000000"/>
                <w:sz w:val="22"/>
                <w:szCs w:val="22"/>
                <w:lang w:eastAsia="en-AU"/>
              </w:rPr>
              <w:t xml:space="preserve">ISZO</w:t>
            </w:r>
          </w:p>
        </w:tc>
      </w:tr>
      <w:tr w:rsidR="00092C68" w:rsidTr="002E7563" w14:paraId="151562D7" w14:textId="77777777">
        <w:tc>
          <w:tcPr>
            <w:tcW w:w="2377" w:type="dxa"/>
            <w:tcBorders>
              <w:top w:val="single" w:color="000000" w:sz="6" w:space="0"/>
              <w:left w:val="single" w:color="000000" w:sz="6" w:space="0"/>
              <w:bottom w:val="single" w:color="000000" w:sz="6" w:space="0"/>
              <w:right w:val="single" w:color="000000" w:sz="6" w:space="0"/>
            </w:tcBorders>
            <w:tcMar>
              <w:top w:w="25" w:type="dxa"/>
              <w:left w:w="25" w:type="dxa"/>
              <w:bottom w:w="0" w:type="dxa"/>
              <w:right w:w="25" w:type="dxa"/>
            </w:tcMar>
            <w:vAlign w:val="center"/>
          </w:tcPr>
          <w:p w:rsidR="00092C68" w:rsidP="00213C5A" w:rsidRDefault="00092C68" w14:paraId="02699E4A" w14:textId="77777777">
            <w:pPr>
              <w:spacing w:before="113" w:after="113"/>
            </w:pPr>
            <w:r>
              <w:rPr>
                <w:b/>
                <w:bCs/>
                <w:color w:val="000000"/>
                <w:sz w:val="22"/>
                <w:szCs w:val="22"/>
                <w:shd w:val="clear" w:color="000000" w:fill="FFFFFF"/>
              </w:rPr>
              <w:t>Ellenőrizte:</w:t>
            </w:r>
          </w:p>
        </w:tc>
        <w:tc>
          <w:tcPr>
            <w:tcW w:w="4111"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25" w:type="dxa"/>
              <w:left w:w="25" w:type="dxa"/>
              <w:bottom w:w="0" w:type="dxa"/>
              <w:right w:w="25" w:type="dxa"/>
            </w:tcMar>
            <w:vAlign w:val="center"/>
          </w:tcPr>
          <w:p w:rsidRPr="00662209" w:rsidR="00092C68" w:rsidP="00213C5A" w:rsidRDefault="00092C68" w14:paraId="28EA2964" w14:textId="34F930A7">
            <w:pPr>
              <w:jc w:val="center"/>
              <w:rPr>
                <w:color w:val="000000"/>
                <w:sz w:val="22"/>
                <w:szCs w:val="22"/>
              </w:rPr>
            </w:pPr>
            <w:r w:rsidRPr="007737EC">
              <w:rPr>
                <w:rFonts w:eastAsia="Segoe"/>
                <w:color w:val="000000"/>
                <w:sz w:val="22"/>
                <w:szCs w:val="22"/>
                <w:lang w:eastAsia="en-AU"/>
              </w:rPr>
              <w:t xml:space="preserve">Gyurkó Krisztina</w:t>
            </w:r>
            <w:r>
              <w:rPr>
                <w:rFonts w:eastAsia="Segoe"/>
                <w:color w:val="FF0000"/>
                <w:sz w:val="22"/>
                <w:szCs w:val="22"/>
                <w:lang w:eastAsia="en-AU"/>
              </w:rPr>
              <w:t/>
            </w:r>
            <w:r w:rsidRPr="007737EC">
              <w:rPr>
                <w:rFonts w:eastAsia="Segoe"/>
                <w:color w:val="FF0000"/>
                <w:sz w:val="22"/>
                <w:szCs w:val="22"/>
                <w:lang w:eastAsia="en-AU"/>
              </w:rPr>
              <w:t/>
            </w:r>
          </w:p>
        </w:tc>
        <w:tc>
          <w:tcPr>
            <w:tcW w:w="28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25" w:type="dxa"/>
              <w:left w:w="25" w:type="dxa"/>
              <w:bottom w:w="0" w:type="dxa"/>
              <w:right w:w="25" w:type="dxa"/>
            </w:tcMar>
            <w:vAlign w:val="center"/>
          </w:tcPr>
          <w:p w:rsidR="00092C68" w:rsidP="00213C5A" w:rsidRDefault="00092C68" w14:paraId="3A42B720" w14:textId="1B7ACFE2">
            <w:pPr>
              <w:jc w:val="center"/>
              <w:rPr>
                <w:color w:val="FFFFFF"/>
                <w:sz w:val="22"/>
                <w:szCs w:val="22"/>
              </w:rPr>
            </w:pPr>
            <w:r w:rsidRPr="007737EC">
              <w:rPr>
                <w:rFonts w:eastAsia="Segoe"/>
                <w:color w:val="000000"/>
                <w:sz w:val="22"/>
                <w:szCs w:val="22"/>
                <w:lang w:eastAsia="en-AU"/>
              </w:rPr>
              <w:t xml:space="preserve">MMO</w:t>
            </w:r>
            <w:r>
              <w:rPr>
                <w:rFonts w:eastAsia="Segoe"/>
                <w:color w:val="FF0000"/>
                <w:sz w:val="22"/>
                <w:szCs w:val="22"/>
                <w:lang w:eastAsia="en-AU"/>
              </w:rPr>
              <w:t/>
            </w:r>
            <w:r w:rsidRPr="007737EC">
              <w:rPr>
                <w:rFonts w:eastAsia="Segoe"/>
                <w:color w:val="FF0000"/>
                <w:sz w:val="22"/>
                <w:szCs w:val="22"/>
                <w:lang w:eastAsia="en-AU"/>
              </w:rPr>
              <w:t/>
            </w:r>
          </w:p>
        </w:tc>
      </w:tr>
    </w:tbl>
    <w:p w:rsidRPr="002B64B6" w:rsidR="00924C73" w:rsidP="002B64B6" w:rsidRDefault="00924C73" w14:paraId="707D8CEC" w14:textId="77777777">
      <w:pPr>
        <w:pStyle w:val="Listaszerbekezds"/>
        <w:ind w:left="0"/>
        <w:jc w:val="center"/>
        <w:rPr>
          <w:sz w:val="30"/>
          <w:szCs w:val="30"/>
        </w:rPr>
      </w:pPr>
    </w:p>
    <w:p w:rsidRPr="002B64B6" w:rsidR="00924C73" w:rsidP="002B64B6" w:rsidRDefault="00924C73" w14:paraId="1B942A21" w14:textId="77777777">
      <w:pPr>
        <w:pStyle w:val="Listaszerbekezds"/>
        <w:ind w:left="0"/>
        <w:jc w:val="center"/>
        <w:rPr>
          <w:sz w:val="30"/>
          <w:szCs w:val="30"/>
        </w:rPr>
      </w:pPr>
    </w:p>
    <w:p w:rsidRPr="002B64B6" w:rsidR="00924C73" w:rsidP="002B64B6" w:rsidRDefault="00924C73" w14:paraId="1E20F926" w14:textId="77777777">
      <w:pPr>
        <w:pStyle w:val="Listaszerbekezds"/>
        <w:ind w:left="0"/>
        <w:jc w:val="center"/>
        <w:rPr>
          <w:sz w:val="30"/>
          <w:szCs w:val="30"/>
        </w:rPr>
      </w:pPr>
    </w:p>
    <w:p w:rsidRPr="002B64B6" w:rsidR="00924C73" w:rsidP="002B64B6" w:rsidRDefault="00924C73" w14:paraId="7202F361" w14:textId="77777777">
      <w:pPr>
        <w:pStyle w:val="Listaszerbekezds"/>
        <w:ind w:left="0"/>
        <w:jc w:val="center"/>
        <w:rPr>
          <w:sz w:val="30"/>
          <w:szCs w:val="30"/>
        </w:rPr>
      </w:pPr>
    </w:p>
    <w:p w:rsidRPr="006566CD" w:rsidR="00EE7AE7" w:rsidP="00924C73" w:rsidRDefault="00951D85" w14:paraId="763FC280" w14:textId="56CC45B7">
      <w:pPr>
        <w:tabs>
          <w:tab w:val="center" w:pos="4677"/>
          <w:tab w:val="left" w:pos="6690"/>
        </w:tabs>
        <w:spacing w:before="120" w:after="120"/>
        <w:jc w:val="center"/>
        <w:rPr>
          <w:rFonts w:eastAsia="Segoe"/>
          <w:b/>
          <w:bCs/>
          <w:color w:val="FF0000"/>
          <w:sz w:val="32"/>
          <w:szCs w:val="28"/>
          <w:lang w:eastAsia="en-AU"/>
        </w:rPr>
      </w:pPr>
      <w:r w:rsidRPr="006566CD">
        <w:rPr>
          <w:rFonts w:eastAsia="Segoe"/>
          <w:b/>
          <w:bCs/>
          <w:color w:val="000000"/>
          <w:sz w:val="32"/>
          <w:szCs w:val="28"/>
          <w:lang w:eastAsia="en-AU"/>
        </w:rPr>
        <w:t xml:space="preserve">PA2-FU-1302</w:t>
      </w:r>
      <w:proofErr w:type="spellStart"/>
      <w:r w:rsidRPr="006566CD">
        <w:rPr>
          <w:rFonts w:eastAsia="Segoe"/>
          <w:b/>
          <w:bCs/>
          <w:color w:val="FF0000"/>
          <w:sz w:val="32"/>
          <w:szCs w:val="28"/>
          <w:lang w:eastAsia="en-AU"/>
        </w:rPr>
        <w:t/>
      </w:r>
      <w:proofErr w:type="spellEnd"/>
      <w:r w:rsidRPr="006566CD">
        <w:rPr>
          <w:rFonts w:eastAsia="Segoe"/>
          <w:b/>
          <w:bCs/>
          <w:color w:val="FF0000"/>
          <w:sz w:val="32"/>
          <w:szCs w:val="28"/>
          <w:lang w:eastAsia="en-AU"/>
        </w:rPr>
        <w:t/>
      </w:r>
    </w:p>
    <w:p w:rsidRPr="002B64B6" w:rsidR="00924C73" w:rsidP="002B64B6" w:rsidRDefault="00924C73" w14:paraId="0715A8DB" w14:textId="77777777">
      <w:pPr>
        <w:pStyle w:val="Listaszerbekezds"/>
        <w:ind w:left="0"/>
        <w:jc w:val="center"/>
        <w:rPr>
          <w:sz w:val="30"/>
          <w:szCs w:val="30"/>
        </w:rPr>
      </w:pPr>
    </w:p>
    <w:p w:rsidRPr="002B64B6" w:rsidR="00924C73" w:rsidP="002B64B6" w:rsidRDefault="00924C73" w14:paraId="64FB92E0" w14:textId="77777777">
      <w:pPr>
        <w:pStyle w:val="Listaszerbekezds"/>
        <w:ind w:left="0"/>
        <w:jc w:val="center"/>
        <w:rPr>
          <w:sz w:val="30"/>
          <w:szCs w:val="30"/>
        </w:rPr>
      </w:pPr>
    </w:p>
    <w:p w:rsidRPr="002B64B6" w:rsidR="00924C73" w:rsidP="002B64B6" w:rsidRDefault="00924C73" w14:paraId="223E99DB" w14:textId="77777777">
      <w:pPr>
        <w:pStyle w:val="Listaszerbekezds"/>
        <w:ind w:left="0"/>
        <w:jc w:val="center"/>
        <w:rPr>
          <w:sz w:val="30"/>
          <w:szCs w:val="30"/>
        </w:rPr>
      </w:pPr>
    </w:p>
    <w:p w:rsidRPr="00997391" w:rsidR="00EC6DFC" w:rsidP="00EC6DFC" w:rsidRDefault="00DC6C0B" w14:paraId="56A13169" w14:textId="2781A5AA">
      <w:pPr>
        <w:pStyle w:val="Listaszerbekezds"/>
        <w:ind w:left="0"/>
        <w:contextualSpacing w:val="0"/>
        <w:jc w:val="center"/>
        <w:rPr>
          <w:b/>
        </w:rPr>
      </w:pPr>
      <w:r>
        <w:rPr>
          <w:rFonts w:eastAsia="Segoe"/>
          <w:b/>
          <w:bCs/>
          <w:szCs w:val="28"/>
          <w:lang w:eastAsia="en-AU"/>
        </w:rPr>
        <w:t>A</w:t>
      </w:r>
      <w:r w:rsidR="00B30A18">
        <w:rPr>
          <w:rFonts w:eastAsia="Segoe"/>
          <w:b/>
          <w:bCs/>
          <w:szCs w:val="28"/>
          <w:lang w:eastAsia="en-AU"/>
        </w:rPr>
        <w:t xml:space="preserve"> PAKS II.</w:t>
      </w:r>
      <w:r>
        <w:rPr>
          <w:rFonts w:eastAsia="Segoe"/>
          <w:b/>
          <w:bCs/>
          <w:szCs w:val="28"/>
          <w:lang w:eastAsia="en-AU"/>
        </w:rPr>
        <w:t xml:space="preserve"> </w:t>
      </w:r>
      <w:r w:rsidRPr="00DC6C0B" w:rsidR="00B30A18">
        <w:rPr>
          <w:rFonts w:eastAsia="Segoe"/>
          <w:b/>
          <w:bCs/>
          <w:szCs w:val="28"/>
          <w:lang w:eastAsia="en-AU"/>
        </w:rPr>
        <w:t>Z</w:t>
      </w:r>
      <w:r w:rsidR="00B30A18">
        <w:rPr>
          <w:rFonts w:eastAsia="Segoe"/>
          <w:b/>
          <w:bCs/>
          <w:szCs w:val="28"/>
          <w:lang w:eastAsia="en-AU"/>
        </w:rPr>
        <w:t>RT.</w:t>
      </w:r>
      <w:r w:rsidR="005E1B13">
        <w:rPr>
          <w:rFonts w:eastAsia="Segoe"/>
          <w:b/>
          <w:bCs/>
          <w:szCs w:val="28"/>
          <w:lang w:eastAsia="en-AU"/>
        </w:rPr>
        <w:t xml:space="preserve"> </w:t>
      </w:r>
    </w:p>
    <w:p w:rsidRPr="004D16A8" w:rsidR="002A049D" w:rsidP="008E3C9C" w:rsidRDefault="00244451" w14:paraId="4A12B0D4" w14:textId="268092B0">
      <w:pPr>
        <w:pStyle w:val="Listaszerbekezds"/>
        <w:ind w:left="0"/>
        <w:jc w:val="center"/>
        <w:rPr>
          <w:b/>
        </w:rPr>
      </w:pPr>
      <w:r>
        <w:rPr>
          <w:b/>
        </w:rPr>
        <w:t>ADATIGÉNYLÉSEK KEZELÉSE ÉS KÖZÉRDEKŰ ADATOK KÖZZÉTÉTELE, NEMZETI ADATVAGYON HASZNOSÍTÁSÁVAL KAPCSOLATOS FELADATOK CÍMŰ</w:t>
      </w:r>
      <w:r w:rsidR="006566CD">
        <w:rPr>
          <w:b/>
        </w:rPr>
        <w:t xml:space="preserve"> FOLYAMATUTASÍTÁSA</w:t>
      </w:r>
    </w:p>
    <w:p w:rsidRPr="002B64B6" w:rsidR="00EE7AE7" w:rsidP="002B64B6" w:rsidRDefault="00EE7AE7" w14:paraId="4A16850A" w14:textId="77777777">
      <w:pPr>
        <w:pStyle w:val="Listaszerbekezds"/>
        <w:ind w:left="0"/>
        <w:jc w:val="center"/>
        <w:rPr>
          <w:sz w:val="30"/>
          <w:szCs w:val="30"/>
        </w:rPr>
      </w:pPr>
    </w:p>
    <w:p w:rsidRPr="002B64B6" w:rsidR="00EC6DFC" w:rsidP="002B64B6" w:rsidRDefault="00EC6DFC" w14:paraId="5CFAB5A2" w14:textId="77777777">
      <w:pPr>
        <w:pStyle w:val="Listaszerbekezds"/>
        <w:ind w:left="0"/>
        <w:jc w:val="center"/>
        <w:rPr>
          <w:sz w:val="30"/>
          <w:szCs w:val="30"/>
        </w:rPr>
      </w:pPr>
    </w:p>
    <w:p w:rsidR="000E0CFB" w:rsidP="000E0CFB" w:rsidRDefault="000E0CFB" w14:paraId="458D064F" w14:textId="5C7AFF0C">
      <w:pPr>
        <w:jc w:val="center"/>
        <w:rPr>
          <w:sz w:val="22"/>
          <w:szCs w:val="22"/>
        </w:rPr>
      </w:pPr>
      <w:proofErr w:type="spellStart"/>
      <w:r>
        <w:rPr>
          <w:sz w:val="22"/>
          <w:szCs w:val="22"/>
        </w:rPr>
        <w:t>Információbizt</w:t>
      </w:r>
      <w:proofErr w:type="spellEnd"/>
      <w:r>
        <w:rPr>
          <w:sz w:val="22"/>
          <w:szCs w:val="22"/>
        </w:rPr>
        <w:t>. oszt.: L</w:t>
      </w:r>
      <w:r w:rsidR="00244451">
        <w:rPr>
          <w:sz w:val="22"/>
          <w:szCs w:val="22"/>
        </w:rPr>
        <w:t>2</w:t>
      </w:r>
    </w:p>
    <w:p w:rsidR="00EE7AE7" w:rsidP="002B64B6" w:rsidRDefault="00EE7AE7" w14:paraId="1917025D" w14:textId="77777777">
      <w:pPr>
        <w:pStyle w:val="Listaszerbekezds"/>
        <w:ind w:left="0"/>
        <w:jc w:val="center"/>
        <w:rPr>
          <w:sz w:val="30"/>
          <w:szCs w:val="30"/>
        </w:rPr>
      </w:pPr>
    </w:p>
    <w:p w:rsidRPr="002B64B6" w:rsidR="002B64B6" w:rsidP="002B64B6" w:rsidRDefault="002B64B6" w14:paraId="22C25C97" w14:textId="77777777">
      <w:pPr>
        <w:pStyle w:val="Listaszerbekezds"/>
        <w:ind w:left="0"/>
        <w:jc w:val="center"/>
      </w:pPr>
    </w:p>
    <w:p w:rsidR="002B64B6" w:rsidP="002E7563" w:rsidRDefault="002B64B6" w14:paraId="415F9416" w14:textId="77777777">
      <w:pPr>
        <w:pStyle w:val="Listaszerbekezds"/>
        <w:ind w:left="0"/>
        <w:rPr>
          <w:sz w:val="30"/>
          <w:szCs w:val="30"/>
        </w:rPr>
      </w:pPr>
    </w:p>
    <w:p w:rsidRPr="002B64B6" w:rsidR="002B64B6" w:rsidP="002B64B6" w:rsidRDefault="002B64B6" w14:paraId="0AC0D514" w14:textId="77777777">
      <w:pPr>
        <w:pStyle w:val="Listaszerbekezds"/>
        <w:ind w:left="0"/>
        <w:jc w:val="center"/>
        <w:rPr>
          <w:sz w:val="30"/>
          <w:szCs w:val="30"/>
        </w:rPr>
      </w:pPr>
    </w:p>
    <w:p w:rsidRPr="00476C0E" w:rsidR="00AF7336" w:rsidP="008E3C9C" w:rsidRDefault="002917B2" w14:paraId="22BB25E0" w14:textId="77777777">
      <w:pPr>
        <w:pStyle w:val="Listaszerbekezds"/>
        <w:tabs>
          <w:tab w:val="center" w:pos="2552"/>
          <w:tab w:val="center" w:pos="7088"/>
        </w:tabs>
        <w:ind w:left="0"/>
      </w:pPr>
      <w:r>
        <w:tab/>
      </w:r>
      <w:r w:rsidRPr="00476C0E">
        <w:tab/>
      </w:r>
    </w:p>
    <w:p w:rsidRPr="00951D85" w:rsidR="002917B2" w:rsidP="00116E82" w:rsidRDefault="00E146FC" w14:paraId="00A8D267" w14:textId="4A748A4F">
      <w:pPr>
        <w:pStyle w:val="Listaszerbekezds"/>
        <w:tabs>
          <w:tab w:val="center" w:pos="2552"/>
          <w:tab w:val="center" w:pos="7088"/>
        </w:tabs>
        <w:ind w:left="567"/>
      </w:pPr>
      <w:r w:rsidRPr="00476C0E">
        <w:tab/>
      </w:r>
      <w:r w:rsidRPr="00476C0E" w:rsidR="00951D85">
        <w:rPr>
          <w:color w:val="000000"/>
        </w:rPr>
        <w:t xml:space="preserve">Jákli Gergely</w:t>
      </w:r>
      <w:proofErr w:type="spellStart"/>
      <w:r w:rsidRPr="00476C0E" w:rsidR="00951D85">
        <w:rPr>
          <w:color w:val="FF0000"/>
        </w:rPr>
        <w:t/>
      </w:r>
      <w:proofErr w:type="spellEnd"/>
      <w:r w:rsidRPr="00476C0E" w:rsidR="00951D85">
        <w:rPr>
          <w:color w:val="FF0000"/>
        </w:rPr>
        <w:t/>
      </w:r>
      <w:r w:rsidR="00951D85">
        <w:tab/>
      </w:r>
      <w:r w:rsidRPr="003B5F4A" w:rsidR="00951D85">
        <w:rPr>
          <w:color w:val="000000"/>
        </w:rPr>
        <w:t xml:space="preserve">Kárpáti Zoltán István Dr.</w:t>
      </w:r>
      <w:proofErr w:type="spellStart"/>
      <w:r w:rsidRPr="003B5F4A" w:rsidR="00951D85">
        <w:rPr>
          <w:color w:val="FF0000"/>
        </w:rPr>
        <w:t/>
      </w:r>
      <w:proofErr w:type="spellEnd"/>
      <w:r w:rsidRPr="003B5F4A" w:rsidR="00951D85">
        <w:rPr>
          <w:color w:val="FF0000"/>
        </w:rPr>
        <w:t/>
      </w:r>
      <w:r w:rsidRPr="003B5F4A" w:rsidR="003B5F4A">
        <w:t xml:space="preserve"> </w:t>
      </w:r>
    </w:p>
    <w:p w:rsidR="002917B2" w:rsidP="00116E82" w:rsidRDefault="00951D85" w14:paraId="679C6C98" w14:textId="759B6F85">
      <w:pPr>
        <w:pStyle w:val="Listaszerbekezds"/>
        <w:tabs>
          <w:tab w:val="center" w:pos="2552"/>
          <w:tab w:val="center" w:pos="7088"/>
        </w:tabs>
        <w:ind w:left="567"/>
      </w:pPr>
      <w:r>
        <w:tab/>
      </w:r>
      <w:r w:rsidRPr="003B5F4A">
        <w:rPr>
          <w:color w:val="000000"/>
        </w:rPr>
        <w:t xml:space="preserve">vezérigazgató</w:t>
      </w:r>
      <w:proofErr w:type="spellStart"/>
      <w:r w:rsidRPr="003B5F4A">
        <w:rPr>
          <w:color w:val="FF0000"/>
        </w:rPr>
        <w:t/>
      </w:r>
      <w:proofErr w:type="spellEnd"/>
      <w:r w:rsidRPr="003B5F4A">
        <w:rPr>
          <w:color w:val="FF0000"/>
        </w:rPr>
        <w:t/>
      </w:r>
      <w:r w:rsidR="00E146FC">
        <w:tab/>
      </w:r>
      <w:r w:rsidRPr="003B5F4A">
        <w:rPr>
          <w:color w:val="000000"/>
        </w:rPr>
        <w:t xml:space="preserve">jogi igazgató</w:t>
      </w:r>
      <w:proofErr w:type="spellStart"/>
      <w:r w:rsidRPr="003B5F4A">
        <w:rPr>
          <w:color w:val="FF0000"/>
        </w:rPr>
        <w:t/>
      </w:r>
      <w:proofErr w:type="spellEnd"/>
      <w:r w:rsidRPr="003B5F4A">
        <w:rPr>
          <w:color w:val="FF0000"/>
        </w:rPr>
        <w:t/>
      </w:r>
    </w:p>
    <w:p w:rsidRPr="002B64B6" w:rsidR="002917B2" w:rsidP="002B64B6" w:rsidRDefault="002917B2" w14:paraId="76FEDF61" w14:textId="77777777">
      <w:pPr>
        <w:pStyle w:val="Listaszerbekezds"/>
        <w:ind w:left="0"/>
        <w:jc w:val="center"/>
        <w:rPr>
          <w:sz w:val="30"/>
          <w:szCs w:val="30"/>
        </w:rPr>
      </w:pPr>
    </w:p>
    <w:p w:rsidRPr="002B64B6" w:rsidR="002917B2" w:rsidP="002B64B6" w:rsidRDefault="002917B2" w14:paraId="2ACC8194" w14:textId="77777777">
      <w:pPr>
        <w:pStyle w:val="Listaszerbekezds"/>
        <w:ind w:left="0"/>
        <w:jc w:val="center"/>
        <w:rPr>
          <w:sz w:val="30"/>
          <w:szCs w:val="30"/>
        </w:rPr>
      </w:pPr>
    </w:p>
    <w:p w:rsidRPr="002B64B6" w:rsidR="002917B2" w:rsidP="002B64B6" w:rsidRDefault="002917B2" w14:paraId="271A3B23" w14:textId="77777777">
      <w:pPr>
        <w:pStyle w:val="Listaszerbekezds"/>
        <w:ind w:left="0"/>
        <w:jc w:val="center"/>
        <w:rPr>
          <w:sz w:val="30"/>
          <w:szCs w:val="30"/>
        </w:rPr>
      </w:pPr>
    </w:p>
    <w:p w:rsidRPr="001B4E2C" w:rsidR="002A049D" w:rsidP="001B4E2C" w:rsidRDefault="0048664B" w14:paraId="314D5F3B" w14:textId="6CDEB52C">
      <w:pPr>
        <w:pStyle w:val="Listaszerbekezds"/>
        <w:jc w:val="center"/>
        <w:rPr>
          <w:sz w:val="16"/>
          <w:szCs w:val="16"/>
        </w:rPr>
      </w:pPr>
      <w:r w:rsidRPr="0048664B">
        <w:rPr>
          <w:sz w:val="16"/>
          <w:szCs w:val="16"/>
        </w:rPr>
        <w:t xml:space="preserve">Ezen </w:t>
      </w:r>
      <w:r w:rsidR="0068150A">
        <w:rPr>
          <w:sz w:val="16"/>
          <w:szCs w:val="16"/>
        </w:rPr>
        <w:t>szabályoz</w:t>
      </w:r>
      <w:r w:rsidR="001B4E2C">
        <w:rPr>
          <w:sz w:val="16"/>
          <w:szCs w:val="16"/>
        </w:rPr>
        <w:t>ó</w:t>
      </w:r>
      <w:r w:rsidRPr="0048664B" w:rsidR="0068150A">
        <w:rPr>
          <w:sz w:val="16"/>
          <w:szCs w:val="16"/>
        </w:rPr>
        <w:t xml:space="preserve"> </w:t>
      </w:r>
      <w:r w:rsidRPr="0048664B">
        <w:rPr>
          <w:sz w:val="16"/>
          <w:szCs w:val="16"/>
        </w:rPr>
        <w:t xml:space="preserve">mindenkor </w:t>
      </w:r>
      <w:r w:rsidR="001B4E2C">
        <w:rPr>
          <w:sz w:val="16"/>
          <w:szCs w:val="16"/>
        </w:rPr>
        <w:t xml:space="preserve">hatályos </w:t>
      </w:r>
      <w:r w:rsidR="00951D85">
        <w:rPr>
          <w:sz w:val="16"/>
          <w:szCs w:val="16"/>
        </w:rPr>
        <w:t xml:space="preserve">példánya a </w:t>
      </w:r>
      <w:r w:rsidR="007F0B1A">
        <w:rPr>
          <w:sz w:val="16"/>
          <w:szCs w:val="16"/>
        </w:rPr>
        <w:t>Paks II.</w:t>
      </w:r>
      <w:r w:rsidRPr="00DC6C0B" w:rsidR="00DC6C0B">
        <w:t xml:space="preserve"> </w:t>
      </w:r>
      <w:r w:rsidR="007F0B1A">
        <w:rPr>
          <w:sz w:val="16"/>
          <w:szCs w:val="16"/>
        </w:rPr>
        <w:t>Zrt.</w:t>
      </w:r>
      <w:r w:rsidR="001B4E2C">
        <w:rPr>
          <w:sz w:val="16"/>
          <w:szCs w:val="16"/>
        </w:rPr>
        <w:t xml:space="preserve"> </w:t>
      </w:r>
      <w:hyperlink w:history="1" w:anchor="/ervenyes/Forms/AllItems.aspx" r:id="rId12">
        <w:r w:rsidRPr="001B4E2C" w:rsidR="008E3C9C">
          <w:rPr>
            <w:color w:val="0000FF"/>
            <w:sz w:val="16"/>
            <w:szCs w:val="16"/>
          </w:rPr>
          <w:t>Minőségirányítási és Szabályozási Dokumentumtárában</w:t>
        </w:r>
      </w:hyperlink>
      <w:r w:rsidRPr="001B4E2C">
        <w:rPr>
          <w:color w:val="000000"/>
          <w:sz w:val="16"/>
          <w:szCs w:val="16"/>
        </w:rPr>
        <w:t xml:space="preserve"> </w:t>
      </w:r>
      <w:r w:rsidRPr="001B4E2C">
        <w:rPr>
          <w:sz w:val="16"/>
          <w:szCs w:val="16"/>
        </w:rPr>
        <w:t>található.</w:t>
      </w:r>
    </w:p>
    <w:p w:rsidRPr="002917B2" w:rsidR="00A03F80" w:rsidP="002917B2" w:rsidRDefault="0048664B" w14:paraId="66B129FC" w14:textId="48AFF5AC">
      <w:pPr>
        <w:pStyle w:val="Listaszerbekezds"/>
        <w:jc w:val="center"/>
        <w:rPr>
          <w:sz w:val="16"/>
          <w:szCs w:val="16"/>
        </w:rPr>
        <w:sectPr w:rsidRPr="002917B2" w:rsidR="00A03F80" w:rsidSect="0053121F">
          <w:headerReference w:type="default" r:id="rId13"/>
          <w:footerReference w:type="default" r:id="rId14"/>
          <w:headerReference w:type="first" r:id="rId15"/>
          <w:footerReference w:type="first" r:id="rId16"/>
          <w:pgSz w:w="11907" w:h="16840" w:code="9"/>
          <w:pgMar w:top="414" w:right="1134" w:bottom="540" w:left="851" w:header="574" w:footer="507" w:gutter="567"/>
          <w:cols w:space="708"/>
          <w:docGrid w:linePitch="326"/>
        </w:sectPr>
      </w:pPr>
      <w:r w:rsidRPr="0048664B">
        <w:rPr>
          <w:sz w:val="16"/>
          <w:szCs w:val="16"/>
        </w:rPr>
        <w:t xml:space="preserve">A korábban kinyomtatott példányok </w:t>
      </w:r>
      <w:proofErr w:type="spellStart"/>
      <w:r w:rsidR="001B4E2C">
        <w:rPr>
          <w:sz w:val="16"/>
          <w:szCs w:val="16"/>
        </w:rPr>
        <w:t>hatályosságát</w:t>
      </w:r>
      <w:proofErr w:type="spellEnd"/>
      <w:r w:rsidRPr="0048664B" w:rsidR="001B4E2C">
        <w:rPr>
          <w:sz w:val="16"/>
          <w:szCs w:val="16"/>
        </w:rPr>
        <w:t xml:space="preserve"> </w:t>
      </w:r>
      <w:r w:rsidRPr="0048664B">
        <w:rPr>
          <w:sz w:val="16"/>
          <w:szCs w:val="16"/>
        </w:rPr>
        <w:t>használat előt</w:t>
      </w:r>
      <w:r w:rsidR="001B4E2C">
        <w:rPr>
          <w:sz w:val="16"/>
          <w:szCs w:val="16"/>
        </w:rPr>
        <w:t>t</w:t>
      </w:r>
      <w:r w:rsidRPr="0048664B">
        <w:rPr>
          <w:sz w:val="16"/>
          <w:szCs w:val="16"/>
        </w:rPr>
        <w:t xml:space="preserve"> ellenőrizze!</w:t>
      </w:r>
    </w:p>
    <w:p w:rsidR="004273EB" w:rsidP="004273EB" w:rsidRDefault="004273EB" w14:paraId="2C18C400" w14:textId="0BAE61D2">
      <w:pPr>
        <w:pStyle w:val="Listaszerbekezds"/>
        <w:ind w:left="851"/>
        <w:contextualSpacing w:val="0"/>
        <w:jc w:val="center"/>
        <w:rPr>
          <w:b/>
          <w:bCs/>
          <w:caps/>
          <w:sz w:val="28"/>
          <w:szCs w:val="28"/>
        </w:rPr>
      </w:pPr>
      <w:r w:rsidRPr="007737EC">
        <w:rPr>
          <w:b/>
          <w:bCs/>
          <w:caps/>
          <w:sz w:val="28"/>
          <w:szCs w:val="28"/>
        </w:rPr>
        <w:lastRenderedPageBreak/>
        <w:t>MÓDOSÍTÁS NYILVÁNTARTÓLAP</w:t>
      </w:r>
    </w:p>
    <w:tbl>
      <w:tblPr>
        <w:tblW w:w="958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70" w:type="dxa"/>
          <w:right w:w="70" w:type="dxa"/>
        </w:tblCellMar>
        <w:tblLook w:val="0000" w:firstRow="0" w:lastRow="0" w:firstColumn="0" w:lastColumn="0" w:noHBand="0" w:noVBand="0"/>
      </w:tblPr>
      <w:tblGrid>
        <w:gridCol w:w="2357"/>
        <w:gridCol w:w="1682"/>
        <w:gridCol w:w="5547"/>
      </w:tblGrid>
      <w:tr w:rsidRPr="00BC66DA" w:rsidR="004273EB" w:rsidTr="001F1BF5" w14:paraId="7B75DFCD" w14:textId="77777777">
        <w:tc>
          <w:tcPr>
            <w:tcW w:w="9586" w:type="dxa"/>
            <w:gridSpan w:val="3"/>
            <w:tcBorders>
              <w:top w:val="single" w:color="auto" w:sz="4" w:space="0"/>
            </w:tcBorders>
            <w:vAlign w:val="center"/>
          </w:tcPr>
          <w:p w:rsidRPr="00BC66DA" w:rsidR="004273EB" w:rsidP="001F1BF5" w:rsidRDefault="004273EB" w14:paraId="4D240F90" w14:textId="77777777">
            <w:pPr>
              <w:pStyle w:val="Focm"/>
              <w:spacing w:before="120" w:after="120"/>
              <w:rPr>
                <w:rFonts w:ascii="Times New Roman" w:hAnsi="Times New Roman" w:cs="Times New Roman"/>
                <w:caps w:val="0"/>
                <w:sz w:val="24"/>
                <w:szCs w:val="24"/>
              </w:rPr>
            </w:pPr>
            <w:r w:rsidRPr="007737EC">
              <w:rPr>
                <w:rFonts w:ascii="Times New Roman" w:hAnsi="Times New Roman" w:cs="Times New Roman"/>
                <w:caps w:val="0"/>
                <w:sz w:val="24"/>
                <w:szCs w:val="24"/>
              </w:rPr>
              <w:t>MÓDOSÍTÁSOK</w:t>
            </w:r>
          </w:p>
        </w:tc>
      </w:tr>
      <w:tr w:rsidRPr="00BC66DA" w:rsidR="004273EB" w:rsidTr="001F1BF5" w14:paraId="423B8BC4" w14:textId="77777777">
        <w:tc>
          <w:tcPr>
            <w:tcW w:w="2357" w:type="dxa"/>
            <w:vAlign w:val="center"/>
          </w:tcPr>
          <w:p w:rsidRPr="00BC66DA" w:rsidR="004273EB" w:rsidP="001F1BF5" w:rsidRDefault="004273EB" w14:paraId="7417A92A" w14:textId="77777777">
            <w:pPr>
              <w:pStyle w:val="Focm"/>
              <w:spacing w:before="120" w:after="120"/>
              <w:rPr>
                <w:rFonts w:ascii="Times New Roman" w:hAnsi="Times New Roman" w:cs="Times New Roman"/>
                <w:caps w:val="0"/>
                <w:sz w:val="24"/>
                <w:szCs w:val="24"/>
              </w:rPr>
            </w:pPr>
            <w:r w:rsidRPr="007737EC">
              <w:rPr>
                <w:rFonts w:ascii="Times New Roman" w:hAnsi="Times New Roman" w:cs="Times New Roman"/>
                <w:caps w:val="0"/>
                <w:sz w:val="24"/>
                <w:szCs w:val="24"/>
              </w:rPr>
              <w:t>MÓDOSÍTÁS SZÁMA</w:t>
            </w:r>
          </w:p>
        </w:tc>
        <w:tc>
          <w:tcPr>
            <w:tcW w:w="1682" w:type="dxa"/>
            <w:vAlign w:val="center"/>
          </w:tcPr>
          <w:p w:rsidRPr="00BC66DA" w:rsidR="004273EB" w:rsidP="001F1BF5" w:rsidRDefault="004273EB" w14:paraId="4AC1AD76" w14:textId="77777777">
            <w:pPr>
              <w:pStyle w:val="Focm"/>
              <w:spacing w:before="120" w:after="120"/>
              <w:rPr>
                <w:rFonts w:ascii="Times New Roman" w:hAnsi="Times New Roman" w:cs="Times New Roman"/>
                <w:caps w:val="0"/>
                <w:sz w:val="24"/>
                <w:szCs w:val="24"/>
              </w:rPr>
            </w:pPr>
            <w:r w:rsidRPr="007737EC">
              <w:rPr>
                <w:rFonts w:ascii="Times New Roman" w:hAnsi="Times New Roman" w:cs="Times New Roman"/>
                <w:caps w:val="0"/>
                <w:sz w:val="24"/>
                <w:szCs w:val="24"/>
              </w:rPr>
              <w:t>MÓDOSÍTÁS DÁTUMA</w:t>
            </w:r>
          </w:p>
        </w:tc>
        <w:tc>
          <w:tcPr>
            <w:tcW w:w="5547" w:type="dxa"/>
            <w:vAlign w:val="center"/>
          </w:tcPr>
          <w:p w:rsidRPr="00BC66DA" w:rsidR="004273EB" w:rsidP="001F1BF5" w:rsidRDefault="004273EB" w14:paraId="032875CB" w14:textId="77777777">
            <w:pPr>
              <w:pStyle w:val="Focm"/>
              <w:spacing w:before="120" w:after="120"/>
              <w:rPr>
                <w:rFonts w:ascii="Times New Roman" w:hAnsi="Times New Roman" w:cs="Times New Roman"/>
                <w:caps w:val="0"/>
                <w:sz w:val="24"/>
                <w:szCs w:val="24"/>
              </w:rPr>
            </w:pPr>
            <w:r w:rsidRPr="007737EC">
              <w:rPr>
                <w:rFonts w:ascii="Times New Roman" w:hAnsi="Times New Roman" w:cs="Times New Roman"/>
                <w:caps w:val="0"/>
                <w:sz w:val="24"/>
                <w:szCs w:val="24"/>
              </w:rPr>
              <w:t>MÓDOSÍTÁS LEÍRÁSA (JELLEGE)</w:t>
            </w:r>
          </w:p>
        </w:tc>
      </w:tr>
      <w:tr w:rsidRPr="00BC66DA" w:rsidR="004273EB" w:rsidTr="001F1BF5" w14:paraId="59046865" w14:textId="77777777">
        <w:tc>
          <w:tcPr>
            <w:tcW w:w="2357" w:type="dxa"/>
            <w:vAlign w:val="center"/>
          </w:tcPr>
          <w:p w:rsidRPr="004169DE" w:rsidR="004273EB" w:rsidP="001F1BF5" w:rsidRDefault="00EE67DA" w14:paraId="016DBFB1" w14:textId="67122CB0">
            <w:pPr>
              <w:pStyle w:val="Focm"/>
              <w:spacing w:before="120" w:after="120"/>
              <w:rPr>
                <w:rFonts w:ascii="Times New Roman" w:hAnsi="Times New Roman" w:cs="Times New Roman"/>
                <w:b w:val="0"/>
                <w:caps w:val="0"/>
                <w:sz w:val="24"/>
                <w:szCs w:val="24"/>
              </w:rPr>
            </w:pPr>
            <w:r>
              <w:rPr>
                <w:rFonts w:ascii="Times New Roman" w:hAnsi="Times New Roman" w:cs="Times New Roman"/>
                <w:b w:val="0"/>
                <w:caps w:val="0"/>
                <w:sz w:val="24"/>
                <w:szCs w:val="24"/>
              </w:rPr>
              <w:t>6</w:t>
            </w:r>
          </w:p>
        </w:tc>
        <w:tc>
          <w:tcPr>
            <w:tcW w:w="1682" w:type="dxa"/>
            <w:vAlign w:val="center"/>
          </w:tcPr>
          <w:p w:rsidRPr="004169DE" w:rsidR="004273EB" w:rsidP="001F1BF5" w:rsidRDefault="00EE67DA" w14:paraId="6A5F997A" w14:textId="32BEBCB8">
            <w:pPr>
              <w:pStyle w:val="Focm"/>
              <w:spacing w:before="120" w:after="120"/>
              <w:rPr>
                <w:rFonts w:ascii="Times New Roman" w:hAnsi="Times New Roman" w:cs="Times New Roman"/>
                <w:b w:val="0"/>
                <w:caps w:val="0"/>
                <w:sz w:val="24"/>
                <w:szCs w:val="24"/>
              </w:rPr>
            </w:pPr>
            <w:r>
              <w:rPr>
                <w:rFonts w:ascii="Times New Roman" w:hAnsi="Times New Roman" w:cs="Times New Roman"/>
                <w:b w:val="0"/>
                <w:caps w:val="0"/>
                <w:sz w:val="24"/>
                <w:szCs w:val="22"/>
              </w:rPr>
              <w:t xml:space="preserve"> </w:t>
            </w:r>
            <w:r w:rsidRPr="00A82A7D" w:rsidR="00E62A58">
              <w:rPr>
                <w:rFonts w:ascii="Times New Roman" w:hAnsi="Times New Roman" w:cs="Times New Roman"/>
                <w:b w:val="0"/>
                <w:caps w:val="0"/>
                <w:sz w:val="24"/>
                <w:szCs w:val="22"/>
              </w:rPr>
              <w:t>2025. 07. 11.</w:t>
            </w:r>
          </w:p>
        </w:tc>
        <w:tc>
          <w:tcPr>
            <w:tcW w:w="5547" w:type="dxa"/>
            <w:vAlign w:val="center"/>
          </w:tcPr>
          <w:p w:rsidRPr="004169DE" w:rsidR="004273EB" w:rsidP="001F1BF5" w:rsidRDefault="00EE67DA" w14:paraId="708FD5A7" w14:textId="5A5ABEFA">
            <w:pPr>
              <w:pStyle w:val="Focm"/>
              <w:spacing w:before="120" w:after="120"/>
              <w:rPr>
                <w:rFonts w:ascii="Times New Roman" w:hAnsi="Times New Roman" w:cs="Times New Roman"/>
                <w:b w:val="0"/>
                <w:caps w:val="0"/>
                <w:sz w:val="24"/>
                <w:szCs w:val="24"/>
              </w:rPr>
            </w:pPr>
            <w:r>
              <w:rPr>
                <w:rFonts w:ascii="Times New Roman" w:hAnsi="Times New Roman" w:cs="Times New Roman"/>
                <w:b w:val="0"/>
                <w:caps w:val="0"/>
                <w:sz w:val="24"/>
                <w:szCs w:val="22"/>
              </w:rPr>
              <w:t xml:space="preserve">Jogszabály </w:t>
            </w:r>
            <w:r w:rsidR="00215B58">
              <w:rPr>
                <w:rFonts w:ascii="Times New Roman" w:hAnsi="Times New Roman" w:cs="Times New Roman"/>
                <w:b w:val="0"/>
                <w:caps w:val="0"/>
                <w:sz w:val="24"/>
                <w:szCs w:val="22"/>
              </w:rPr>
              <w:t>hatályon kívül helyezése</w:t>
            </w:r>
            <w:r w:rsidR="00C516AC">
              <w:rPr>
                <w:rFonts w:ascii="Times New Roman" w:hAnsi="Times New Roman" w:cs="Times New Roman"/>
                <w:b w:val="0"/>
                <w:caps w:val="0"/>
                <w:sz w:val="24"/>
                <w:szCs w:val="22"/>
              </w:rPr>
              <w:t>,</w:t>
            </w:r>
            <w:r>
              <w:rPr>
                <w:rFonts w:ascii="Times New Roman" w:hAnsi="Times New Roman" w:cs="Times New Roman"/>
                <w:b w:val="0"/>
                <w:caps w:val="0"/>
                <w:sz w:val="24"/>
                <w:szCs w:val="22"/>
              </w:rPr>
              <w:t xml:space="preserve"> valamint </w:t>
            </w:r>
            <w:r w:rsidR="001F1BF5">
              <w:rPr>
                <w:rFonts w:ascii="Times New Roman" w:hAnsi="Times New Roman" w:cs="Times New Roman"/>
                <w:b w:val="0"/>
                <w:caps w:val="0"/>
                <w:sz w:val="24"/>
                <w:szCs w:val="22"/>
              </w:rPr>
              <w:t xml:space="preserve">a 2025. július 1-től hatályos </w:t>
            </w:r>
            <w:r>
              <w:rPr>
                <w:rFonts w:ascii="Times New Roman" w:hAnsi="Times New Roman" w:cs="Times New Roman"/>
                <w:b w:val="0"/>
                <w:caps w:val="0"/>
                <w:sz w:val="24"/>
                <w:szCs w:val="22"/>
              </w:rPr>
              <w:t>SZMSZ módosítás okán szervezeti egység elnevezésének változása adott okot a módosításra</w:t>
            </w:r>
          </w:p>
        </w:tc>
      </w:tr>
      <w:tr w:rsidRPr="00BC66DA" w:rsidR="004273EB" w:rsidTr="001F1BF5" w14:paraId="1B1658BF" w14:textId="77777777">
        <w:tc>
          <w:tcPr>
            <w:tcW w:w="2357" w:type="dxa"/>
            <w:vAlign w:val="center"/>
          </w:tcPr>
          <w:p w:rsidRPr="00BC66DA" w:rsidR="004273EB" w:rsidP="001F1BF5" w:rsidRDefault="004273EB" w14:paraId="1925C6EE" w14:textId="11030B5E">
            <w:pPr>
              <w:pStyle w:val="Focm"/>
              <w:spacing w:before="120" w:after="120"/>
              <w:rPr>
                <w:rFonts w:ascii="Times New Roman" w:hAnsi="Times New Roman" w:cs="Times New Roman"/>
                <w:b w:val="0"/>
                <w:caps w:val="0"/>
                <w:sz w:val="24"/>
                <w:szCs w:val="22"/>
              </w:rPr>
            </w:pPr>
          </w:p>
        </w:tc>
        <w:tc>
          <w:tcPr>
            <w:tcW w:w="1682" w:type="dxa"/>
            <w:vAlign w:val="center"/>
          </w:tcPr>
          <w:p w:rsidRPr="00BC66DA" w:rsidR="004273EB" w:rsidP="001F1BF5" w:rsidRDefault="004273EB" w14:paraId="594D62F0" w14:textId="2B19B870">
            <w:pPr>
              <w:pStyle w:val="Focm"/>
              <w:spacing w:before="120" w:after="120"/>
              <w:rPr>
                <w:rFonts w:ascii="Times New Roman" w:hAnsi="Times New Roman" w:cs="Times New Roman"/>
                <w:b w:val="0"/>
                <w:caps w:val="0"/>
                <w:sz w:val="24"/>
                <w:szCs w:val="22"/>
              </w:rPr>
            </w:pPr>
          </w:p>
        </w:tc>
        <w:tc>
          <w:tcPr>
            <w:tcW w:w="5547" w:type="dxa"/>
            <w:vAlign w:val="center"/>
          </w:tcPr>
          <w:p w:rsidRPr="00BC66DA" w:rsidR="004273EB" w:rsidP="001F1BF5" w:rsidRDefault="004273EB" w14:paraId="08D98029" w14:textId="77777777">
            <w:pPr>
              <w:pStyle w:val="Focm"/>
              <w:spacing w:before="120" w:after="120"/>
              <w:rPr>
                <w:rFonts w:ascii="Times New Roman" w:hAnsi="Times New Roman" w:cs="Times New Roman"/>
                <w:b w:val="0"/>
                <w:caps w:val="0"/>
                <w:sz w:val="24"/>
                <w:szCs w:val="22"/>
              </w:rPr>
            </w:pPr>
          </w:p>
        </w:tc>
      </w:tr>
      <w:tr w:rsidRPr="00BC66DA" w:rsidR="004273EB" w:rsidTr="001F1BF5" w14:paraId="7FA4E219" w14:textId="77777777">
        <w:tc>
          <w:tcPr>
            <w:tcW w:w="2357" w:type="dxa"/>
            <w:vAlign w:val="center"/>
          </w:tcPr>
          <w:p w:rsidRPr="00BC66DA" w:rsidR="004273EB" w:rsidP="001F1BF5" w:rsidRDefault="004273EB" w14:paraId="43576589" w14:textId="3CD7CF8E">
            <w:pPr>
              <w:pStyle w:val="Focm"/>
              <w:spacing w:before="120" w:after="120"/>
              <w:rPr>
                <w:rFonts w:ascii="Times New Roman" w:hAnsi="Times New Roman" w:cs="Times New Roman"/>
                <w:b w:val="0"/>
                <w:caps w:val="0"/>
                <w:sz w:val="24"/>
                <w:szCs w:val="22"/>
              </w:rPr>
            </w:pPr>
          </w:p>
        </w:tc>
        <w:tc>
          <w:tcPr>
            <w:tcW w:w="1682" w:type="dxa"/>
            <w:vAlign w:val="center"/>
          </w:tcPr>
          <w:p w:rsidRPr="00BC66DA" w:rsidR="004273EB" w:rsidP="001F1BF5" w:rsidRDefault="004273EB" w14:paraId="0ADF23EC" w14:textId="14C55870">
            <w:pPr>
              <w:pStyle w:val="Focm"/>
              <w:spacing w:before="120" w:after="120"/>
              <w:rPr>
                <w:rFonts w:ascii="Times New Roman" w:hAnsi="Times New Roman" w:cs="Times New Roman"/>
                <w:b w:val="0"/>
                <w:caps w:val="0"/>
                <w:sz w:val="24"/>
                <w:szCs w:val="22"/>
              </w:rPr>
            </w:pPr>
          </w:p>
        </w:tc>
        <w:tc>
          <w:tcPr>
            <w:tcW w:w="5547" w:type="dxa"/>
            <w:vAlign w:val="center"/>
          </w:tcPr>
          <w:p w:rsidRPr="00BC66DA" w:rsidR="004273EB" w:rsidP="001F1BF5" w:rsidRDefault="004273EB" w14:paraId="2D71BE79" w14:textId="77777777">
            <w:pPr>
              <w:pStyle w:val="Focm"/>
              <w:spacing w:before="120" w:after="120"/>
              <w:rPr>
                <w:rFonts w:ascii="Times New Roman" w:hAnsi="Times New Roman" w:cs="Times New Roman"/>
                <w:b w:val="0"/>
                <w:caps w:val="0"/>
                <w:sz w:val="24"/>
                <w:szCs w:val="22"/>
              </w:rPr>
            </w:pPr>
          </w:p>
        </w:tc>
      </w:tr>
      <w:tr w:rsidRPr="00BC66DA" w:rsidR="004273EB" w:rsidTr="001F1BF5" w14:paraId="73C946FE" w14:textId="77777777">
        <w:tc>
          <w:tcPr>
            <w:tcW w:w="2357" w:type="dxa"/>
            <w:vAlign w:val="center"/>
          </w:tcPr>
          <w:p w:rsidRPr="00BC66DA" w:rsidR="004273EB" w:rsidP="001F1BF5" w:rsidRDefault="004273EB" w14:paraId="7382D77C" w14:textId="3E4257D6">
            <w:pPr>
              <w:pStyle w:val="Focm"/>
              <w:spacing w:before="120" w:after="120"/>
              <w:rPr>
                <w:rFonts w:ascii="Times New Roman" w:hAnsi="Times New Roman" w:cs="Times New Roman"/>
                <w:b w:val="0"/>
                <w:caps w:val="0"/>
                <w:sz w:val="24"/>
                <w:szCs w:val="22"/>
              </w:rPr>
            </w:pPr>
          </w:p>
        </w:tc>
        <w:tc>
          <w:tcPr>
            <w:tcW w:w="1682" w:type="dxa"/>
            <w:vAlign w:val="center"/>
          </w:tcPr>
          <w:p w:rsidRPr="00BC66DA" w:rsidR="004273EB" w:rsidP="001F1BF5" w:rsidRDefault="004273EB" w14:paraId="7D919A5E" w14:textId="71DE798E">
            <w:pPr>
              <w:pStyle w:val="Focm"/>
              <w:spacing w:before="120" w:after="120"/>
              <w:rPr>
                <w:rFonts w:ascii="Times New Roman" w:hAnsi="Times New Roman" w:cs="Times New Roman"/>
                <w:b w:val="0"/>
                <w:caps w:val="0"/>
                <w:sz w:val="24"/>
                <w:szCs w:val="22"/>
              </w:rPr>
            </w:pPr>
          </w:p>
        </w:tc>
        <w:tc>
          <w:tcPr>
            <w:tcW w:w="5547" w:type="dxa"/>
            <w:vAlign w:val="center"/>
          </w:tcPr>
          <w:p w:rsidRPr="00BC66DA" w:rsidR="004273EB" w:rsidP="001F1BF5" w:rsidRDefault="004273EB" w14:paraId="55DBFEC2" w14:textId="77777777">
            <w:pPr>
              <w:pStyle w:val="Focm"/>
              <w:spacing w:before="120" w:after="120"/>
              <w:rPr>
                <w:rFonts w:ascii="Times New Roman" w:hAnsi="Times New Roman" w:cs="Times New Roman"/>
                <w:b w:val="0"/>
                <w:caps w:val="0"/>
                <w:sz w:val="24"/>
                <w:szCs w:val="22"/>
              </w:rPr>
            </w:pPr>
          </w:p>
        </w:tc>
      </w:tr>
      <w:tr w:rsidRPr="00BC66DA" w:rsidR="004273EB" w:rsidTr="001F1BF5" w14:paraId="2769FF74" w14:textId="77777777">
        <w:tc>
          <w:tcPr>
            <w:tcW w:w="2357" w:type="dxa"/>
            <w:vAlign w:val="center"/>
          </w:tcPr>
          <w:p w:rsidRPr="00BC66DA" w:rsidR="004273EB" w:rsidP="001F1BF5" w:rsidRDefault="004273EB" w14:paraId="0BB57B68" w14:textId="1230756D">
            <w:pPr>
              <w:pStyle w:val="Focm"/>
              <w:spacing w:before="120" w:after="120"/>
              <w:rPr>
                <w:rFonts w:ascii="Times New Roman" w:hAnsi="Times New Roman" w:cs="Times New Roman"/>
                <w:b w:val="0"/>
                <w:caps w:val="0"/>
                <w:sz w:val="24"/>
                <w:szCs w:val="22"/>
              </w:rPr>
            </w:pPr>
          </w:p>
        </w:tc>
        <w:tc>
          <w:tcPr>
            <w:tcW w:w="1682" w:type="dxa"/>
            <w:vAlign w:val="center"/>
          </w:tcPr>
          <w:p w:rsidRPr="00BC66DA" w:rsidR="004273EB" w:rsidP="001F1BF5" w:rsidRDefault="004273EB" w14:paraId="4C4C0572" w14:textId="7EEA379D">
            <w:pPr>
              <w:pStyle w:val="Focm"/>
              <w:spacing w:before="120" w:after="120"/>
              <w:rPr>
                <w:rFonts w:ascii="Times New Roman" w:hAnsi="Times New Roman" w:cs="Times New Roman"/>
                <w:b w:val="0"/>
                <w:caps w:val="0"/>
                <w:sz w:val="24"/>
                <w:szCs w:val="22"/>
              </w:rPr>
            </w:pPr>
          </w:p>
        </w:tc>
        <w:tc>
          <w:tcPr>
            <w:tcW w:w="5547" w:type="dxa"/>
            <w:vAlign w:val="center"/>
          </w:tcPr>
          <w:p w:rsidRPr="00BC66DA" w:rsidR="004273EB" w:rsidP="001F1BF5" w:rsidRDefault="004273EB" w14:paraId="1B79B6E4" w14:textId="77777777">
            <w:pPr>
              <w:pStyle w:val="Focm"/>
              <w:spacing w:before="120" w:after="120"/>
              <w:rPr>
                <w:rFonts w:ascii="Times New Roman" w:hAnsi="Times New Roman" w:cs="Times New Roman"/>
                <w:b w:val="0"/>
                <w:caps w:val="0"/>
                <w:sz w:val="24"/>
                <w:szCs w:val="22"/>
              </w:rPr>
            </w:pPr>
          </w:p>
        </w:tc>
      </w:tr>
      <w:tr w:rsidRPr="00BC66DA" w:rsidR="004273EB" w:rsidTr="001F1BF5" w14:paraId="098201E1" w14:textId="77777777">
        <w:tc>
          <w:tcPr>
            <w:tcW w:w="2357" w:type="dxa"/>
            <w:vAlign w:val="center"/>
          </w:tcPr>
          <w:p w:rsidRPr="00BC66DA" w:rsidR="004273EB" w:rsidP="001F1BF5" w:rsidRDefault="004273EB" w14:paraId="2879C894" w14:textId="6815916A">
            <w:pPr>
              <w:pStyle w:val="Focm"/>
              <w:spacing w:before="120" w:after="120"/>
              <w:rPr>
                <w:rFonts w:ascii="Times New Roman" w:hAnsi="Times New Roman" w:cs="Times New Roman"/>
                <w:b w:val="0"/>
                <w:caps w:val="0"/>
                <w:sz w:val="24"/>
                <w:szCs w:val="22"/>
              </w:rPr>
            </w:pPr>
          </w:p>
        </w:tc>
        <w:tc>
          <w:tcPr>
            <w:tcW w:w="1682" w:type="dxa"/>
            <w:vAlign w:val="center"/>
          </w:tcPr>
          <w:p w:rsidRPr="00BC66DA" w:rsidR="004273EB" w:rsidP="001F1BF5" w:rsidRDefault="004273EB" w14:paraId="63109B86" w14:textId="61EA1F5F">
            <w:pPr>
              <w:pStyle w:val="Focm"/>
              <w:spacing w:before="120" w:after="120"/>
              <w:rPr>
                <w:rFonts w:ascii="Times New Roman" w:hAnsi="Times New Roman" w:cs="Times New Roman"/>
                <w:b w:val="0"/>
                <w:caps w:val="0"/>
                <w:sz w:val="24"/>
                <w:szCs w:val="22"/>
              </w:rPr>
            </w:pPr>
          </w:p>
        </w:tc>
        <w:tc>
          <w:tcPr>
            <w:tcW w:w="5547" w:type="dxa"/>
            <w:vAlign w:val="center"/>
          </w:tcPr>
          <w:p w:rsidRPr="00BC66DA" w:rsidR="004273EB" w:rsidP="001F1BF5" w:rsidRDefault="004273EB" w14:paraId="0F2B41A5" w14:textId="4A13938F">
            <w:pPr>
              <w:pStyle w:val="Focm"/>
              <w:spacing w:before="120" w:after="120"/>
              <w:rPr>
                <w:rFonts w:ascii="Times New Roman" w:hAnsi="Times New Roman" w:cs="Times New Roman"/>
                <w:b w:val="0"/>
                <w:caps w:val="0"/>
                <w:sz w:val="24"/>
                <w:szCs w:val="22"/>
              </w:rPr>
            </w:pPr>
          </w:p>
        </w:tc>
      </w:tr>
      <w:tr w:rsidRPr="00BC66DA" w:rsidR="004273EB" w:rsidTr="001F1BF5" w14:paraId="4CEFF4FD" w14:textId="77777777">
        <w:tc>
          <w:tcPr>
            <w:tcW w:w="2357" w:type="dxa"/>
            <w:vAlign w:val="center"/>
          </w:tcPr>
          <w:p w:rsidRPr="00BC66DA" w:rsidR="004273EB" w:rsidP="001F1BF5" w:rsidRDefault="004273EB" w14:paraId="5B8ECB49" w14:textId="77777777">
            <w:pPr>
              <w:pStyle w:val="Focm"/>
              <w:spacing w:before="120" w:after="120"/>
              <w:rPr>
                <w:rFonts w:ascii="Times New Roman" w:hAnsi="Times New Roman" w:cs="Times New Roman"/>
                <w:b w:val="0"/>
                <w:caps w:val="0"/>
                <w:sz w:val="24"/>
                <w:szCs w:val="22"/>
              </w:rPr>
            </w:pPr>
          </w:p>
        </w:tc>
        <w:tc>
          <w:tcPr>
            <w:tcW w:w="1682" w:type="dxa"/>
            <w:vAlign w:val="center"/>
          </w:tcPr>
          <w:p w:rsidRPr="00BC66DA" w:rsidR="004273EB" w:rsidP="001F1BF5" w:rsidRDefault="004273EB" w14:paraId="1019925A" w14:textId="77777777">
            <w:pPr>
              <w:pStyle w:val="Focm"/>
              <w:spacing w:before="120" w:after="120"/>
              <w:rPr>
                <w:rFonts w:ascii="Times New Roman" w:hAnsi="Times New Roman" w:cs="Times New Roman"/>
                <w:b w:val="0"/>
                <w:caps w:val="0"/>
                <w:sz w:val="24"/>
                <w:szCs w:val="22"/>
              </w:rPr>
            </w:pPr>
          </w:p>
        </w:tc>
        <w:tc>
          <w:tcPr>
            <w:tcW w:w="5547" w:type="dxa"/>
            <w:vAlign w:val="center"/>
          </w:tcPr>
          <w:p w:rsidRPr="00BC66DA" w:rsidR="004273EB" w:rsidP="001F1BF5" w:rsidRDefault="004273EB" w14:paraId="40105093" w14:textId="77777777">
            <w:pPr>
              <w:pStyle w:val="Focm"/>
              <w:spacing w:before="120" w:after="120"/>
              <w:rPr>
                <w:rFonts w:ascii="Times New Roman" w:hAnsi="Times New Roman" w:cs="Times New Roman"/>
                <w:b w:val="0"/>
                <w:caps w:val="0"/>
                <w:sz w:val="24"/>
                <w:szCs w:val="22"/>
              </w:rPr>
            </w:pPr>
          </w:p>
        </w:tc>
      </w:tr>
      <w:tr w:rsidRPr="00BC66DA" w:rsidR="004273EB" w:rsidTr="001F1BF5" w14:paraId="5C7244C3" w14:textId="77777777">
        <w:tc>
          <w:tcPr>
            <w:tcW w:w="2357" w:type="dxa"/>
            <w:vAlign w:val="center"/>
          </w:tcPr>
          <w:p w:rsidRPr="00BC66DA" w:rsidR="004273EB" w:rsidP="001F1BF5" w:rsidRDefault="004273EB" w14:paraId="2C9662BB" w14:textId="77777777">
            <w:pPr>
              <w:pStyle w:val="Focm"/>
              <w:spacing w:before="120" w:after="120"/>
              <w:rPr>
                <w:rFonts w:ascii="Times New Roman" w:hAnsi="Times New Roman" w:cs="Times New Roman"/>
                <w:b w:val="0"/>
                <w:caps w:val="0"/>
                <w:sz w:val="24"/>
                <w:szCs w:val="22"/>
              </w:rPr>
            </w:pPr>
          </w:p>
        </w:tc>
        <w:tc>
          <w:tcPr>
            <w:tcW w:w="1682" w:type="dxa"/>
            <w:vAlign w:val="center"/>
          </w:tcPr>
          <w:p w:rsidRPr="00BC66DA" w:rsidR="004273EB" w:rsidP="001F1BF5" w:rsidRDefault="004273EB" w14:paraId="20566B17" w14:textId="77777777">
            <w:pPr>
              <w:pStyle w:val="Focm"/>
              <w:spacing w:before="120" w:after="120"/>
              <w:rPr>
                <w:rFonts w:ascii="Times New Roman" w:hAnsi="Times New Roman" w:cs="Times New Roman"/>
                <w:b w:val="0"/>
                <w:caps w:val="0"/>
                <w:sz w:val="24"/>
                <w:szCs w:val="22"/>
              </w:rPr>
            </w:pPr>
          </w:p>
        </w:tc>
        <w:tc>
          <w:tcPr>
            <w:tcW w:w="5547" w:type="dxa"/>
            <w:vAlign w:val="center"/>
          </w:tcPr>
          <w:p w:rsidRPr="00BC66DA" w:rsidR="004273EB" w:rsidP="001F1BF5" w:rsidRDefault="004273EB" w14:paraId="2E570BF3" w14:textId="77777777">
            <w:pPr>
              <w:pStyle w:val="Focm"/>
              <w:spacing w:before="120" w:after="120"/>
              <w:rPr>
                <w:rFonts w:ascii="Times New Roman" w:hAnsi="Times New Roman" w:cs="Times New Roman"/>
                <w:b w:val="0"/>
                <w:caps w:val="0"/>
                <w:sz w:val="24"/>
                <w:szCs w:val="22"/>
              </w:rPr>
            </w:pPr>
          </w:p>
        </w:tc>
      </w:tr>
      <w:tr w:rsidRPr="00BC66DA" w:rsidR="004273EB" w:rsidTr="001F1BF5" w14:paraId="6730AE4E" w14:textId="77777777">
        <w:tc>
          <w:tcPr>
            <w:tcW w:w="2357" w:type="dxa"/>
            <w:vAlign w:val="center"/>
          </w:tcPr>
          <w:p w:rsidRPr="00BC66DA" w:rsidR="004273EB" w:rsidP="001F1BF5" w:rsidRDefault="004273EB" w14:paraId="26C4E4BA" w14:textId="77777777">
            <w:pPr>
              <w:pStyle w:val="Focm"/>
              <w:spacing w:before="120" w:after="120"/>
              <w:rPr>
                <w:rFonts w:ascii="Times New Roman" w:hAnsi="Times New Roman" w:cs="Times New Roman"/>
                <w:b w:val="0"/>
                <w:caps w:val="0"/>
                <w:sz w:val="24"/>
                <w:szCs w:val="22"/>
              </w:rPr>
            </w:pPr>
          </w:p>
        </w:tc>
        <w:tc>
          <w:tcPr>
            <w:tcW w:w="1682" w:type="dxa"/>
            <w:vAlign w:val="center"/>
          </w:tcPr>
          <w:p w:rsidRPr="00BC66DA" w:rsidR="004273EB" w:rsidP="001F1BF5" w:rsidRDefault="004273EB" w14:paraId="6A877F05" w14:textId="77777777">
            <w:pPr>
              <w:pStyle w:val="Focm"/>
              <w:spacing w:before="120" w:after="120"/>
              <w:rPr>
                <w:rFonts w:ascii="Times New Roman" w:hAnsi="Times New Roman" w:cs="Times New Roman"/>
                <w:b w:val="0"/>
                <w:caps w:val="0"/>
                <w:sz w:val="24"/>
                <w:szCs w:val="22"/>
              </w:rPr>
            </w:pPr>
          </w:p>
        </w:tc>
        <w:tc>
          <w:tcPr>
            <w:tcW w:w="5547" w:type="dxa"/>
            <w:vAlign w:val="center"/>
          </w:tcPr>
          <w:p w:rsidRPr="00BC66DA" w:rsidR="004273EB" w:rsidP="001F1BF5" w:rsidRDefault="004273EB" w14:paraId="6B20DFA5" w14:textId="77777777">
            <w:pPr>
              <w:pStyle w:val="Focm"/>
              <w:spacing w:before="120" w:after="120"/>
              <w:rPr>
                <w:rFonts w:ascii="Times New Roman" w:hAnsi="Times New Roman" w:cs="Times New Roman"/>
                <w:b w:val="0"/>
                <w:caps w:val="0"/>
                <w:sz w:val="24"/>
                <w:szCs w:val="22"/>
              </w:rPr>
            </w:pPr>
          </w:p>
        </w:tc>
      </w:tr>
      <w:tr w:rsidRPr="00BC66DA" w:rsidR="004273EB" w:rsidTr="001F1BF5" w14:paraId="0D3E5A0D" w14:textId="77777777">
        <w:tc>
          <w:tcPr>
            <w:tcW w:w="2357" w:type="dxa"/>
            <w:vAlign w:val="center"/>
          </w:tcPr>
          <w:p w:rsidRPr="00BC66DA" w:rsidR="004273EB" w:rsidP="001F1BF5" w:rsidRDefault="004273EB" w14:paraId="519BDFCB" w14:textId="77777777">
            <w:pPr>
              <w:pStyle w:val="Focm"/>
              <w:spacing w:before="120" w:after="120"/>
              <w:rPr>
                <w:rFonts w:ascii="Times New Roman" w:hAnsi="Times New Roman" w:cs="Times New Roman"/>
                <w:b w:val="0"/>
                <w:caps w:val="0"/>
                <w:sz w:val="24"/>
                <w:szCs w:val="22"/>
              </w:rPr>
            </w:pPr>
          </w:p>
        </w:tc>
        <w:tc>
          <w:tcPr>
            <w:tcW w:w="1682" w:type="dxa"/>
            <w:vAlign w:val="center"/>
          </w:tcPr>
          <w:p w:rsidRPr="00BC66DA" w:rsidR="004273EB" w:rsidP="001F1BF5" w:rsidRDefault="004273EB" w14:paraId="63E55971" w14:textId="77777777">
            <w:pPr>
              <w:pStyle w:val="Focm"/>
              <w:spacing w:before="120" w:after="120"/>
              <w:rPr>
                <w:rFonts w:ascii="Times New Roman" w:hAnsi="Times New Roman" w:cs="Times New Roman"/>
                <w:b w:val="0"/>
                <w:caps w:val="0"/>
                <w:sz w:val="24"/>
                <w:szCs w:val="22"/>
              </w:rPr>
            </w:pPr>
          </w:p>
        </w:tc>
        <w:tc>
          <w:tcPr>
            <w:tcW w:w="5547" w:type="dxa"/>
            <w:vAlign w:val="center"/>
          </w:tcPr>
          <w:p w:rsidRPr="00BC66DA" w:rsidR="004273EB" w:rsidP="001F1BF5" w:rsidRDefault="004273EB" w14:paraId="70A53710" w14:textId="77777777">
            <w:pPr>
              <w:pStyle w:val="Focm"/>
              <w:spacing w:before="120" w:after="120"/>
              <w:rPr>
                <w:rFonts w:ascii="Times New Roman" w:hAnsi="Times New Roman" w:cs="Times New Roman"/>
                <w:b w:val="0"/>
                <w:caps w:val="0"/>
                <w:sz w:val="24"/>
                <w:szCs w:val="22"/>
              </w:rPr>
            </w:pPr>
          </w:p>
        </w:tc>
      </w:tr>
      <w:tr w:rsidRPr="00BC66DA" w:rsidR="004273EB" w:rsidTr="001F1BF5" w14:paraId="29F4820E" w14:textId="77777777">
        <w:tc>
          <w:tcPr>
            <w:tcW w:w="2357" w:type="dxa"/>
            <w:vAlign w:val="center"/>
          </w:tcPr>
          <w:p w:rsidRPr="00BC66DA" w:rsidR="004273EB" w:rsidP="001F1BF5" w:rsidRDefault="004273EB" w14:paraId="2C11544E" w14:textId="77777777">
            <w:pPr>
              <w:pStyle w:val="Focm"/>
              <w:spacing w:before="120" w:after="120"/>
              <w:rPr>
                <w:rFonts w:ascii="Times New Roman" w:hAnsi="Times New Roman" w:cs="Times New Roman"/>
                <w:b w:val="0"/>
                <w:caps w:val="0"/>
                <w:sz w:val="24"/>
                <w:szCs w:val="22"/>
              </w:rPr>
            </w:pPr>
          </w:p>
        </w:tc>
        <w:tc>
          <w:tcPr>
            <w:tcW w:w="1682" w:type="dxa"/>
            <w:vAlign w:val="center"/>
          </w:tcPr>
          <w:p w:rsidRPr="00BC66DA" w:rsidR="004273EB" w:rsidP="001F1BF5" w:rsidRDefault="004273EB" w14:paraId="2FDBF4ED" w14:textId="77777777">
            <w:pPr>
              <w:pStyle w:val="Focm"/>
              <w:spacing w:before="120" w:after="120"/>
              <w:rPr>
                <w:rFonts w:ascii="Times New Roman" w:hAnsi="Times New Roman" w:cs="Times New Roman"/>
                <w:b w:val="0"/>
                <w:caps w:val="0"/>
                <w:sz w:val="24"/>
                <w:szCs w:val="22"/>
              </w:rPr>
            </w:pPr>
          </w:p>
        </w:tc>
        <w:tc>
          <w:tcPr>
            <w:tcW w:w="5547" w:type="dxa"/>
            <w:vAlign w:val="center"/>
          </w:tcPr>
          <w:p w:rsidRPr="00BC66DA" w:rsidR="004273EB" w:rsidP="001F1BF5" w:rsidRDefault="004273EB" w14:paraId="244FF19B" w14:textId="77777777">
            <w:pPr>
              <w:pStyle w:val="Focm"/>
              <w:spacing w:before="120" w:after="120"/>
              <w:rPr>
                <w:rFonts w:ascii="Times New Roman" w:hAnsi="Times New Roman" w:cs="Times New Roman"/>
                <w:b w:val="0"/>
                <w:caps w:val="0"/>
                <w:sz w:val="24"/>
                <w:szCs w:val="22"/>
              </w:rPr>
            </w:pPr>
          </w:p>
        </w:tc>
      </w:tr>
    </w:tbl>
    <w:p w:rsidRPr="004A11F3" w:rsidR="004273EB" w:rsidP="004273EB" w:rsidRDefault="004273EB" w14:paraId="242E1626" w14:textId="77777777">
      <w:pPr>
        <w:pStyle w:val="REPORT2bold"/>
      </w:pPr>
    </w:p>
    <w:p w:rsidR="0057790B" w:rsidRDefault="004273EB" w14:paraId="37356C48" w14:textId="3A13FD3C">
      <w:pPr>
        <w:rPr>
          <w:b/>
          <w:bCs/>
        </w:rPr>
      </w:pPr>
      <w:r>
        <w:rPr>
          <w:b/>
          <w:bCs/>
        </w:rPr>
        <w:br w:type="page"/>
      </w:r>
    </w:p>
    <w:p w:rsidRPr="001B3D2E" w:rsidR="001B3D2E" w:rsidP="001B3D2E" w:rsidRDefault="001B3D2E" w14:paraId="7862D506" w14:textId="665D5861">
      <w:pPr>
        <w:rPr>
          <w:b/>
        </w:rPr>
      </w:pPr>
      <w:r w:rsidRPr="00F0278C">
        <w:rPr>
          <w:b/>
        </w:rPr>
        <w:lastRenderedPageBreak/>
        <w:t>Folyamatábra</w:t>
      </w:r>
    </w:p>
    <w:p w:rsidR="0057790B" w:rsidRDefault="0057790B" w14:paraId="0B0EF9F0" w14:textId="58972415">
      <w:r>
        <w:br w:type="page"/>
      </w:r>
    </w:p>
    <w:p w:rsidR="0057790B" w:rsidRDefault="0057790B" w14:paraId="395026CD" w14:textId="77777777"/>
    <w:sdt>
      <w:sdtPr>
        <w:rPr>
          <w:rFonts w:ascii="Times New Roman" w:hAnsi="Times New Roman"/>
          <w:b w:val="0"/>
          <w:bCs w:val="0"/>
          <w:color w:val="auto"/>
          <w:sz w:val="24"/>
          <w:szCs w:val="24"/>
          <w:lang w:eastAsia="hu-HU"/>
        </w:rPr>
        <w:id w:val="1405336609"/>
        <w:docPartObj>
          <w:docPartGallery w:val="Table of Contents"/>
          <w:docPartUnique/>
        </w:docPartObj>
      </w:sdtPr>
      <w:sdtEndPr/>
      <w:sdtContent>
        <w:p w:rsidRPr="00763CBC" w:rsidR="00D23D62" w:rsidRDefault="00D23D62" w14:paraId="73EECA4E" w14:textId="3F0829B9">
          <w:pPr>
            <w:pStyle w:val="Tartalomjegyzkcmsora"/>
            <w:rPr>
              <w:rFonts w:ascii="Times New Roman" w:hAnsi="Times New Roman"/>
              <w:color w:val="auto"/>
            </w:rPr>
          </w:pPr>
          <w:r w:rsidRPr="00763CBC">
            <w:rPr>
              <w:rFonts w:ascii="Times New Roman" w:hAnsi="Times New Roman"/>
              <w:color w:val="auto"/>
            </w:rPr>
            <w:t>Tartalom</w:t>
          </w:r>
        </w:p>
        <w:p w:rsidR="006D4C41" w:rsidRDefault="00D23D62" w14:paraId="7009FD5E" w14:textId="700982FC">
          <w:pPr>
            <w:pStyle w:val="TJ1"/>
            <w:rPr>
              <w:rFonts w:asciiTheme="minorHAnsi" w:hAnsiTheme="minorHAnsi" w:eastAsiaTheme="minorEastAsia" w:cstheme="minorBidi"/>
              <w:noProof/>
              <w:sz w:val="22"/>
              <w:szCs w:val="22"/>
            </w:rPr>
          </w:pPr>
          <w:r>
            <w:fldChar w:fldCharType="begin"/>
          </w:r>
          <w:r>
            <w:instrText xml:space="preserve"> TOC \o "1-3" \h \z \u </w:instrText>
          </w:r>
          <w:r>
            <w:fldChar w:fldCharType="separate"/>
          </w:r>
          <w:hyperlink w:history="1" w:anchor="_Toc202863355">
            <w:r w:rsidRPr="000A23EB" w:rsidR="006D4C41">
              <w:rPr>
                <w:rStyle w:val="Hiperhivatkozs"/>
                <w:noProof/>
              </w:rPr>
              <w:t>1. Cél</w:t>
            </w:r>
            <w:r w:rsidR="006D4C41">
              <w:rPr>
                <w:noProof/>
                <w:webHidden/>
              </w:rPr>
              <w:tab/>
            </w:r>
            <w:r w:rsidR="006D4C41">
              <w:rPr>
                <w:noProof/>
                <w:webHidden/>
              </w:rPr>
              <w:fldChar w:fldCharType="begin"/>
            </w:r>
            <w:r w:rsidR="006D4C41">
              <w:rPr>
                <w:noProof/>
                <w:webHidden/>
              </w:rPr>
              <w:instrText xml:space="preserve"> PAGEREF _Toc202863355 \h </w:instrText>
            </w:r>
            <w:r w:rsidR="006D4C41">
              <w:rPr>
                <w:noProof/>
                <w:webHidden/>
              </w:rPr>
            </w:r>
            <w:r w:rsidR="006D4C41">
              <w:rPr>
                <w:noProof/>
                <w:webHidden/>
              </w:rPr>
              <w:fldChar w:fldCharType="separate"/>
            </w:r>
            <w:r w:rsidR="006D4C41">
              <w:rPr>
                <w:noProof/>
                <w:webHidden/>
              </w:rPr>
              <w:t>6</w:t>
            </w:r>
            <w:r w:rsidR="006D4C41">
              <w:rPr>
                <w:noProof/>
                <w:webHidden/>
              </w:rPr>
              <w:fldChar w:fldCharType="end"/>
            </w:r>
          </w:hyperlink>
        </w:p>
        <w:p w:rsidR="006D4C41" w:rsidRDefault="00A83859" w14:paraId="4A49E460" w14:textId="5C3D8E04">
          <w:pPr>
            <w:pStyle w:val="TJ1"/>
            <w:rPr>
              <w:rFonts w:asciiTheme="minorHAnsi" w:hAnsiTheme="minorHAnsi" w:eastAsiaTheme="minorEastAsia" w:cstheme="minorBidi"/>
              <w:noProof/>
              <w:sz w:val="22"/>
              <w:szCs w:val="22"/>
            </w:rPr>
          </w:pPr>
          <w:hyperlink w:history="1" w:anchor="_Toc202863356">
            <w:r w:rsidRPr="000A23EB" w:rsidR="006D4C41">
              <w:rPr>
                <w:rStyle w:val="Hiperhivatkozs"/>
                <w:noProof/>
              </w:rPr>
              <w:t>2. A folyamatutasítás hatálya</w:t>
            </w:r>
            <w:r w:rsidR="006D4C41">
              <w:rPr>
                <w:noProof/>
                <w:webHidden/>
              </w:rPr>
              <w:tab/>
            </w:r>
            <w:r w:rsidR="006D4C41">
              <w:rPr>
                <w:noProof/>
                <w:webHidden/>
              </w:rPr>
              <w:fldChar w:fldCharType="begin"/>
            </w:r>
            <w:r w:rsidR="006D4C41">
              <w:rPr>
                <w:noProof/>
                <w:webHidden/>
              </w:rPr>
              <w:instrText xml:space="preserve"> PAGEREF _Toc202863356 \h </w:instrText>
            </w:r>
            <w:r w:rsidR="006D4C41">
              <w:rPr>
                <w:noProof/>
                <w:webHidden/>
              </w:rPr>
            </w:r>
            <w:r w:rsidR="006D4C41">
              <w:rPr>
                <w:noProof/>
                <w:webHidden/>
              </w:rPr>
              <w:fldChar w:fldCharType="separate"/>
            </w:r>
            <w:r w:rsidR="006D4C41">
              <w:rPr>
                <w:noProof/>
                <w:webHidden/>
              </w:rPr>
              <w:t>6</w:t>
            </w:r>
            <w:r w:rsidR="006D4C41">
              <w:rPr>
                <w:noProof/>
                <w:webHidden/>
              </w:rPr>
              <w:fldChar w:fldCharType="end"/>
            </w:r>
          </w:hyperlink>
        </w:p>
        <w:p w:rsidR="006D4C41" w:rsidRDefault="00A83859" w14:paraId="0FCB2001" w14:textId="559A3F89">
          <w:pPr>
            <w:pStyle w:val="TJ2"/>
            <w:tabs>
              <w:tab w:val="right" w:leader="dot" w:pos="9345"/>
            </w:tabs>
            <w:rPr>
              <w:rFonts w:asciiTheme="minorHAnsi" w:hAnsiTheme="minorHAnsi" w:eastAsiaTheme="minorEastAsia" w:cstheme="minorBidi"/>
              <w:noProof/>
              <w:sz w:val="22"/>
              <w:szCs w:val="22"/>
            </w:rPr>
          </w:pPr>
          <w:hyperlink w:history="1" w:anchor="_Toc202863357">
            <w:r w:rsidRPr="000A23EB" w:rsidR="006D4C41">
              <w:rPr>
                <w:rStyle w:val="Hiperhivatkozs"/>
                <w:noProof/>
              </w:rPr>
              <w:t>2.1 Időbeli hatály</w:t>
            </w:r>
            <w:r w:rsidR="006D4C41">
              <w:rPr>
                <w:noProof/>
                <w:webHidden/>
              </w:rPr>
              <w:tab/>
            </w:r>
            <w:r w:rsidR="006D4C41">
              <w:rPr>
                <w:noProof/>
                <w:webHidden/>
              </w:rPr>
              <w:fldChar w:fldCharType="begin"/>
            </w:r>
            <w:r w:rsidR="006D4C41">
              <w:rPr>
                <w:noProof/>
                <w:webHidden/>
              </w:rPr>
              <w:instrText xml:space="preserve"> PAGEREF _Toc202863357 \h </w:instrText>
            </w:r>
            <w:r w:rsidR="006D4C41">
              <w:rPr>
                <w:noProof/>
                <w:webHidden/>
              </w:rPr>
            </w:r>
            <w:r w:rsidR="006D4C41">
              <w:rPr>
                <w:noProof/>
                <w:webHidden/>
              </w:rPr>
              <w:fldChar w:fldCharType="separate"/>
            </w:r>
            <w:r w:rsidR="006D4C41">
              <w:rPr>
                <w:noProof/>
                <w:webHidden/>
              </w:rPr>
              <w:t>6</w:t>
            </w:r>
            <w:r w:rsidR="006D4C41">
              <w:rPr>
                <w:noProof/>
                <w:webHidden/>
              </w:rPr>
              <w:fldChar w:fldCharType="end"/>
            </w:r>
          </w:hyperlink>
        </w:p>
        <w:p w:rsidR="006D4C41" w:rsidRDefault="00A83859" w14:paraId="7E9773C4" w14:textId="11D7CB99">
          <w:pPr>
            <w:pStyle w:val="TJ2"/>
            <w:tabs>
              <w:tab w:val="right" w:leader="dot" w:pos="9345"/>
            </w:tabs>
            <w:rPr>
              <w:rFonts w:asciiTheme="minorHAnsi" w:hAnsiTheme="minorHAnsi" w:eastAsiaTheme="minorEastAsia" w:cstheme="minorBidi"/>
              <w:noProof/>
              <w:sz w:val="22"/>
              <w:szCs w:val="22"/>
            </w:rPr>
          </w:pPr>
          <w:hyperlink w:history="1" w:anchor="_Toc202863358">
            <w:r w:rsidRPr="000A23EB" w:rsidR="006D4C41">
              <w:rPr>
                <w:rStyle w:val="Hiperhivatkozs"/>
                <w:noProof/>
              </w:rPr>
              <w:t>2.2 Személyi hatály</w:t>
            </w:r>
            <w:r w:rsidR="006D4C41">
              <w:rPr>
                <w:noProof/>
                <w:webHidden/>
              </w:rPr>
              <w:tab/>
            </w:r>
            <w:r w:rsidR="006D4C41">
              <w:rPr>
                <w:noProof/>
                <w:webHidden/>
              </w:rPr>
              <w:fldChar w:fldCharType="begin"/>
            </w:r>
            <w:r w:rsidR="006D4C41">
              <w:rPr>
                <w:noProof/>
                <w:webHidden/>
              </w:rPr>
              <w:instrText xml:space="preserve"> PAGEREF _Toc202863358 \h </w:instrText>
            </w:r>
            <w:r w:rsidR="006D4C41">
              <w:rPr>
                <w:noProof/>
                <w:webHidden/>
              </w:rPr>
            </w:r>
            <w:r w:rsidR="006D4C41">
              <w:rPr>
                <w:noProof/>
                <w:webHidden/>
              </w:rPr>
              <w:fldChar w:fldCharType="separate"/>
            </w:r>
            <w:r w:rsidR="006D4C41">
              <w:rPr>
                <w:noProof/>
                <w:webHidden/>
              </w:rPr>
              <w:t>6</w:t>
            </w:r>
            <w:r w:rsidR="006D4C41">
              <w:rPr>
                <w:noProof/>
                <w:webHidden/>
              </w:rPr>
              <w:fldChar w:fldCharType="end"/>
            </w:r>
          </w:hyperlink>
        </w:p>
        <w:p w:rsidR="006D4C41" w:rsidRDefault="00A83859" w14:paraId="13412941" w14:textId="3CA7AC42">
          <w:pPr>
            <w:pStyle w:val="TJ2"/>
            <w:tabs>
              <w:tab w:val="right" w:leader="dot" w:pos="9345"/>
            </w:tabs>
            <w:rPr>
              <w:rFonts w:asciiTheme="minorHAnsi" w:hAnsiTheme="minorHAnsi" w:eastAsiaTheme="minorEastAsia" w:cstheme="minorBidi"/>
              <w:noProof/>
              <w:sz w:val="22"/>
              <w:szCs w:val="22"/>
            </w:rPr>
          </w:pPr>
          <w:hyperlink w:history="1" w:anchor="_Toc202863359">
            <w:r w:rsidRPr="000A23EB" w:rsidR="006D4C41">
              <w:rPr>
                <w:rStyle w:val="Hiperhivatkozs"/>
                <w:noProof/>
              </w:rPr>
              <w:t>2.3 Tárgyi hatály</w:t>
            </w:r>
            <w:r w:rsidR="006D4C41">
              <w:rPr>
                <w:noProof/>
                <w:webHidden/>
              </w:rPr>
              <w:tab/>
            </w:r>
            <w:r w:rsidR="006D4C41">
              <w:rPr>
                <w:noProof/>
                <w:webHidden/>
              </w:rPr>
              <w:fldChar w:fldCharType="begin"/>
            </w:r>
            <w:r w:rsidR="006D4C41">
              <w:rPr>
                <w:noProof/>
                <w:webHidden/>
              </w:rPr>
              <w:instrText xml:space="preserve"> PAGEREF _Toc202863359 \h </w:instrText>
            </w:r>
            <w:r w:rsidR="006D4C41">
              <w:rPr>
                <w:noProof/>
                <w:webHidden/>
              </w:rPr>
            </w:r>
            <w:r w:rsidR="006D4C41">
              <w:rPr>
                <w:noProof/>
                <w:webHidden/>
              </w:rPr>
              <w:fldChar w:fldCharType="separate"/>
            </w:r>
            <w:r w:rsidR="006D4C41">
              <w:rPr>
                <w:noProof/>
                <w:webHidden/>
              </w:rPr>
              <w:t>6</w:t>
            </w:r>
            <w:r w:rsidR="006D4C41">
              <w:rPr>
                <w:noProof/>
                <w:webHidden/>
              </w:rPr>
              <w:fldChar w:fldCharType="end"/>
            </w:r>
          </w:hyperlink>
        </w:p>
        <w:p w:rsidR="006D4C41" w:rsidRDefault="00A83859" w14:paraId="45D8709D" w14:textId="1E358426">
          <w:pPr>
            <w:pStyle w:val="TJ1"/>
            <w:rPr>
              <w:rFonts w:asciiTheme="minorHAnsi" w:hAnsiTheme="minorHAnsi" w:eastAsiaTheme="minorEastAsia" w:cstheme="minorBidi"/>
              <w:noProof/>
              <w:sz w:val="22"/>
              <w:szCs w:val="22"/>
            </w:rPr>
          </w:pPr>
          <w:hyperlink w:history="1" w:anchor="_Toc202863360">
            <w:r w:rsidRPr="000A23EB" w:rsidR="006D4C41">
              <w:rPr>
                <w:rStyle w:val="Hiperhivatkozs"/>
                <w:noProof/>
              </w:rPr>
              <w:t>3. Hivatkozások</w:t>
            </w:r>
            <w:r w:rsidR="006D4C41">
              <w:rPr>
                <w:noProof/>
                <w:webHidden/>
              </w:rPr>
              <w:tab/>
            </w:r>
            <w:r w:rsidR="006D4C41">
              <w:rPr>
                <w:noProof/>
                <w:webHidden/>
              </w:rPr>
              <w:fldChar w:fldCharType="begin"/>
            </w:r>
            <w:r w:rsidR="006D4C41">
              <w:rPr>
                <w:noProof/>
                <w:webHidden/>
              </w:rPr>
              <w:instrText xml:space="preserve"> PAGEREF _Toc202863360 \h </w:instrText>
            </w:r>
            <w:r w:rsidR="006D4C41">
              <w:rPr>
                <w:noProof/>
                <w:webHidden/>
              </w:rPr>
            </w:r>
            <w:r w:rsidR="006D4C41">
              <w:rPr>
                <w:noProof/>
                <w:webHidden/>
              </w:rPr>
              <w:fldChar w:fldCharType="separate"/>
            </w:r>
            <w:r w:rsidR="006D4C41">
              <w:rPr>
                <w:noProof/>
                <w:webHidden/>
              </w:rPr>
              <w:t>6</w:t>
            </w:r>
            <w:r w:rsidR="006D4C41">
              <w:rPr>
                <w:noProof/>
                <w:webHidden/>
              </w:rPr>
              <w:fldChar w:fldCharType="end"/>
            </w:r>
          </w:hyperlink>
        </w:p>
        <w:p w:rsidR="006D4C41" w:rsidRDefault="00A83859" w14:paraId="1B651440" w14:textId="4ECDEF23">
          <w:pPr>
            <w:pStyle w:val="TJ1"/>
            <w:rPr>
              <w:rFonts w:asciiTheme="minorHAnsi" w:hAnsiTheme="minorHAnsi" w:eastAsiaTheme="minorEastAsia" w:cstheme="minorBidi"/>
              <w:noProof/>
              <w:sz w:val="22"/>
              <w:szCs w:val="22"/>
            </w:rPr>
          </w:pPr>
          <w:hyperlink w:history="1" w:anchor="_Toc202863361">
            <w:r w:rsidRPr="000A23EB" w:rsidR="006D4C41">
              <w:rPr>
                <w:rStyle w:val="Hiperhivatkozs"/>
                <w:noProof/>
              </w:rPr>
              <w:t>4. Meghatározások</w:t>
            </w:r>
            <w:r w:rsidR="006D4C41">
              <w:rPr>
                <w:noProof/>
                <w:webHidden/>
              </w:rPr>
              <w:tab/>
            </w:r>
            <w:r w:rsidR="006D4C41">
              <w:rPr>
                <w:noProof/>
                <w:webHidden/>
              </w:rPr>
              <w:fldChar w:fldCharType="begin"/>
            </w:r>
            <w:r w:rsidR="006D4C41">
              <w:rPr>
                <w:noProof/>
                <w:webHidden/>
              </w:rPr>
              <w:instrText xml:space="preserve"> PAGEREF _Toc202863361 \h </w:instrText>
            </w:r>
            <w:r w:rsidR="006D4C41">
              <w:rPr>
                <w:noProof/>
                <w:webHidden/>
              </w:rPr>
            </w:r>
            <w:r w:rsidR="006D4C41">
              <w:rPr>
                <w:noProof/>
                <w:webHidden/>
              </w:rPr>
              <w:fldChar w:fldCharType="separate"/>
            </w:r>
            <w:r w:rsidR="006D4C41">
              <w:rPr>
                <w:noProof/>
                <w:webHidden/>
              </w:rPr>
              <w:t>7</w:t>
            </w:r>
            <w:r w:rsidR="006D4C41">
              <w:rPr>
                <w:noProof/>
                <w:webHidden/>
              </w:rPr>
              <w:fldChar w:fldCharType="end"/>
            </w:r>
          </w:hyperlink>
        </w:p>
        <w:p w:rsidR="006D4C41" w:rsidRDefault="00A83859" w14:paraId="0FC68D3B" w14:textId="4C74F460">
          <w:pPr>
            <w:pStyle w:val="TJ1"/>
            <w:rPr>
              <w:rFonts w:asciiTheme="minorHAnsi" w:hAnsiTheme="minorHAnsi" w:eastAsiaTheme="minorEastAsia" w:cstheme="minorBidi"/>
              <w:noProof/>
              <w:sz w:val="22"/>
              <w:szCs w:val="22"/>
            </w:rPr>
          </w:pPr>
          <w:hyperlink w:history="1" w:anchor="_Toc202863362">
            <w:r w:rsidRPr="000A23EB" w:rsidR="006D4C41">
              <w:rPr>
                <w:rStyle w:val="Hiperhivatkozs"/>
                <w:noProof/>
              </w:rPr>
              <w:t>5. Folyamatleírás</w:t>
            </w:r>
            <w:r w:rsidR="006D4C41">
              <w:rPr>
                <w:noProof/>
                <w:webHidden/>
              </w:rPr>
              <w:tab/>
            </w:r>
            <w:r w:rsidR="006D4C41">
              <w:rPr>
                <w:noProof/>
                <w:webHidden/>
              </w:rPr>
              <w:fldChar w:fldCharType="begin"/>
            </w:r>
            <w:r w:rsidR="006D4C41">
              <w:rPr>
                <w:noProof/>
                <w:webHidden/>
              </w:rPr>
              <w:instrText xml:space="preserve"> PAGEREF _Toc202863362 \h </w:instrText>
            </w:r>
            <w:r w:rsidR="006D4C41">
              <w:rPr>
                <w:noProof/>
                <w:webHidden/>
              </w:rPr>
            </w:r>
            <w:r w:rsidR="006D4C41">
              <w:rPr>
                <w:noProof/>
                <w:webHidden/>
              </w:rPr>
              <w:fldChar w:fldCharType="separate"/>
            </w:r>
            <w:r w:rsidR="006D4C41">
              <w:rPr>
                <w:noProof/>
                <w:webHidden/>
              </w:rPr>
              <w:t>8</w:t>
            </w:r>
            <w:r w:rsidR="006D4C41">
              <w:rPr>
                <w:noProof/>
                <w:webHidden/>
              </w:rPr>
              <w:fldChar w:fldCharType="end"/>
            </w:r>
          </w:hyperlink>
        </w:p>
        <w:p w:rsidRPr="006D4C41" w:rsidR="006D4C41" w:rsidRDefault="00A83859" w14:paraId="4F24C9D4" w14:textId="6076DB40">
          <w:pPr>
            <w:pStyle w:val="TJ2"/>
            <w:tabs>
              <w:tab w:val="right" w:leader="dot" w:pos="9345"/>
            </w:tabs>
            <w:rPr>
              <w:rFonts w:asciiTheme="minorHAnsi" w:hAnsiTheme="minorHAnsi" w:eastAsiaTheme="minorEastAsia" w:cstheme="minorBidi"/>
              <w:noProof/>
              <w:sz w:val="22"/>
              <w:szCs w:val="22"/>
            </w:rPr>
          </w:pPr>
          <w:hyperlink w:history="1" w:anchor="_Toc202863363">
            <w:r w:rsidRPr="006D4C41" w:rsidR="006D4C41">
              <w:rPr>
                <w:rStyle w:val="Hiperhivatkozs"/>
                <w:noProof/>
              </w:rPr>
              <w:t>5.1 Beérkező adatigénylések továbbítása</w:t>
            </w:r>
            <w:r w:rsidRPr="006D4C41" w:rsidR="006D4C41">
              <w:rPr>
                <w:noProof/>
                <w:webHidden/>
              </w:rPr>
              <w:tab/>
            </w:r>
            <w:r w:rsidRPr="006D4C41" w:rsidR="006D4C41">
              <w:rPr>
                <w:noProof/>
                <w:webHidden/>
              </w:rPr>
              <w:fldChar w:fldCharType="begin"/>
            </w:r>
            <w:r w:rsidRPr="006D4C41" w:rsidR="006D4C41">
              <w:rPr>
                <w:noProof/>
                <w:webHidden/>
              </w:rPr>
              <w:instrText xml:space="preserve"> PAGEREF _Toc202863363 \h </w:instrText>
            </w:r>
            <w:r w:rsidRPr="006D4C41" w:rsidR="006D4C41">
              <w:rPr>
                <w:noProof/>
                <w:webHidden/>
              </w:rPr>
            </w:r>
            <w:r w:rsidRPr="006D4C41" w:rsidR="006D4C41">
              <w:rPr>
                <w:noProof/>
                <w:webHidden/>
              </w:rPr>
              <w:fldChar w:fldCharType="separate"/>
            </w:r>
            <w:r w:rsidRPr="006D4C41" w:rsidR="006D4C41">
              <w:rPr>
                <w:noProof/>
                <w:webHidden/>
              </w:rPr>
              <w:t>8</w:t>
            </w:r>
            <w:r w:rsidRPr="006D4C41" w:rsidR="006D4C41">
              <w:rPr>
                <w:noProof/>
                <w:webHidden/>
              </w:rPr>
              <w:fldChar w:fldCharType="end"/>
            </w:r>
          </w:hyperlink>
        </w:p>
        <w:p w:rsidRPr="006D4C41" w:rsidR="006D4C41" w:rsidRDefault="00A83859" w14:paraId="515FA919" w14:textId="4AFCCF97">
          <w:pPr>
            <w:pStyle w:val="TJ2"/>
            <w:tabs>
              <w:tab w:val="right" w:leader="dot" w:pos="9345"/>
            </w:tabs>
            <w:rPr>
              <w:rFonts w:asciiTheme="minorHAnsi" w:hAnsiTheme="minorHAnsi" w:eastAsiaTheme="minorEastAsia" w:cstheme="minorBidi"/>
              <w:noProof/>
              <w:sz w:val="22"/>
              <w:szCs w:val="22"/>
            </w:rPr>
          </w:pPr>
          <w:hyperlink w:history="1" w:anchor="_Toc202863364">
            <w:r w:rsidRPr="006D4C41" w:rsidR="006D4C41">
              <w:rPr>
                <w:rStyle w:val="Hiperhivatkozs"/>
                <w:noProof/>
              </w:rPr>
              <w:t>5.2 Beérkező adatigénylések formai vizsgálata</w:t>
            </w:r>
            <w:r w:rsidRPr="006D4C41" w:rsidR="006D4C41">
              <w:rPr>
                <w:noProof/>
                <w:webHidden/>
              </w:rPr>
              <w:tab/>
            </w:r>
            <w:r w:rsidRPr="006D4C41" w:rsidR="006D4C41">
              <w:rPr>
                <w:noProof/>
                <w:webHidden/>
              </w:rPr>
              <w:fldChar w:fldCharType="begin"/>
            </w:r>
            <w:r w:rsidRPr="006D4C41" w:rsidR="006D4C41">
              <w:rPr>
                <w:noProof/>
                <w:webHidden/>
              </w:rPr>
              <w:instrText xml:space="preserve"> PAGEREF _Toc202863364 \h </w:instrText>
            </w:r>
            <w:r w:rsidRPr="006D4C41" w:rsidR="006D4C41">
              <w:rPr>
                <w:noProof/>
                <w:webHidden/>
              </w:rPr>
            </w:r>
            <w:r w:rsidRPr="006D4C41" w:rsidR="006D4C41">
              <w:rPr>
                <w:noProof/>
                <w:webHidden/>
              </w:rPr>
              <w:fldChar w:fldCharType="separate"/>
            </w:r>
            <w:r w:rsidRPr="006D4C41" w:rsidR="006D4C41">
              <w:rPr>
                <w:noProof/>
                <w:webHidden/>
              </w:rPr>
              <w:t>8</w:t>
            </w:r>
            <w:r w:rsidRPr="006D4C41" w:rsidR="006D4C41">
              <w:rPr>
                <w:noProof/>
                <w:webHidden/>
              </w:rPr>
              <w:fldChar w:fldCharType="end"/>
            </w:r>
          </w:hyperlink>
        </w:p>
        <w:p w:rsidRPr="006D4C41" w:rsidR="006D4C41" w:rsidRDefault="00A83859" w14:paraId="5DE7112D" w14:textId="43B5A153">
          <w:pPr>
            <w:pStyle w:val="TJ2"/>
            <w:tabs>
              <w:tab w:val="right" w:leader="dot" w:pos="9345"/>
            </w:tabs>
            <w:rPr>
              <w:rFonts w:asciiTheme="minorHAnsi" w:hAnsiTheme="minorHAnsi" w:eastAsiaTheme="minorEastAsia" w:cstheme="minorBidi"/>
              <w:noProof/>
              <w:sz w:val="22"/>
              <w:szCs w:val="22"/>
            </w:rPr>
          </w:pPr>
          <w:hyperlink w:history="1" w:anchor="_Toc202863365">
            <w:r w:rsidRPr="006D4C41" w:rsidR="006D4C41">
              <w:rPr>
                <w:rStyle w:val="Hiperhivatkozs"/>
                <w:noProof/>
              </w:rPr>
              <w:t>5.3 A szóban előterjesztett közérdekű adatigénylés</w:t>
            </w:r>
            <w:r w:rsidRPr="006D4C41" w:rsidR="006D4C41">
              <w:rPr>
                <w:noProof/>
                <w:webHidden/>
              </w:rPr>
              <w:tab/>
            </w:r>
            <w:r w:rsidRPr="006D4C41" w:rsidR="006D4C41">
              <w:rPr>
                <w:noProof/>
                <w:webHidden/>
              </w:rPr>
              <w:fldChar w:fldCharType="begin"/>
            </w:r>
            <w:r w:rsidRPr="006D4C41" w:rsidR="006D4C41">
              <w:rPr>
                <w:noProof/>
                <w:webHidden/>
              </w:rPr>
              <w:instrText xml:space="preserve"> PAGEREF _Toc202863365 \h </w:instrText>
            </w:r>
            <w:r w:rsidRPr="006D4C41" w:rsidR="006D4C41">
              <w:rPr>
                <w:noProof/>
                <w:webHidden/>
              </w:rPr>
            </w:r>
            <w:r w:rsidRPr="006D4C41" w:rsidR="006D4C41">
              <w:rPr>
                <w:noProof/>
                <w:webHidden/>
              </w:rPr>
              <w:fldChar w:fldCharType="separate"/>
            </w:r>
            <w:r w:rsidRPr="006D4C41" w:rsidR="006D4C41">
              <w:rPr>
                <w:noProof/>
                <w:webHidden/>
              </w:rPr>
              <w:t>9</w:t>
            </w:r>
            <w:r w:rsidRPr="006D4C41" w:rsidR="006D4C41">
              <w:rPr>
                <w:noProof/>
                <w:webHidden/>
              </w:rPr>
              <w:fldChar w:fldCharType="end"/>
            </w:r>
          </w:hyperlink>
        </w:p>
        <w:p w:rsidRPr="006D4C41" w:rsidR="006D4C41" w:rsidRDefault="00A83859" w14:paraId="048AD72C" w14:textId="777E8FDE">
          <w:pPr>
            <w:pStyle w:val="TJ2"/>
            <w:tabs>
              <w:tab w:val="right" w:leader="dot" w:pos="9345"/>
            </w:tabs>
            <w:rPr>
              <w:rFonts w:asciiTheme="minorHAnsi" w:hAnsiTheme="minorHAnsi" w:eastAsiaTheme="minorEastAsia" w:cstheme="minorBidi"/>
              <w:noProof/>
              <w:sz w:val="22"/>
              <w:szCs w:val="22"/>
            </w:rPr>
          </w:pPr>
          <w:hyperlink w:history="1" w:anchor="_Toc202863366">
            <w:r w:rsidRPr="006D4C41" w:rsidR="006D4C41">
              <w:rPr>
                <w:rStyle w:val="Hiperhivatkozs"/>
                <w:noProof/>
              </w:rPr>
              <w:t>5.4 A közérdekű adatigénylés formai okokból történő elutasítása</w:t>
            </w:r>
            <w:r w:rsidRPr="006D4C41" w:rsidR="006D4C41">
              <w:rPr>
                <w:noProof/>
                <w:webHidden/>
              </w:rPr>
              <w:tab/>
            </w:r>
            <w:r w:rsidRPr="006D4C41" w:rsidR="006D4C41">
              <w:rPr>
                <w:noProof/>
                <w:webHidden/>
              </w:rPr>
              <w:fldChar w:fldCharType="begin"/>
            </w:r>
            <w:r w:rsidRPr="006D4C41" w:rsidR="006D4C41">
              <w:rPr>
                <w:noProof/>
                <w:webHidden/>
              </w:rPr>
              <w:instrText xml:space="preserve"> PAGEREF _Toc202863366 \h </w:instrText>
            </w:r>
            <w:r w:rsidRPr="006D4C41" w:rsidR="006D4C41">
              <w:rPr>
                <w:noProof/>
                <w:webHidden/>
              </w:rPr>
            </w:r>
            <w:r w:rsidRPr="006D4C41" w:rsidR="006D4C41">
              <w:rPr>
                <w:noProof/>
                <w:webHidden/>
              </w:rPr>
              <w:fldChar w:fldCharType="separate"/>
            </w:r>
            <w:r w:rsidRPr="006D4C41" w:rsidR="006D4C41">
              <w:rPr>
                <w:noProof/>
                <w:webHidden/>
              </w:rPr>
              <w:t>10</w:t>
            </w:r>
            <w:r w:rsidRPr="006D4C41" w:rsidR="006D4C41">
              <w:rPr>
                <w:noProof/>
                <w:webHidden/>
              </w:rPr>
              <w:fldChar w:fldCharType="end"/>
            </w:r>
          </w:hyperlink>
        </w:p>
        <w:p w:rsidRPr="006D4C41" w:rsidR="006D4C41" w:rsidRDefault="00A83859" w14:paraId="5D6D7512" w14:textId="3A59D137">
          <w:pPr>
            <w:pStyle w:val="TJ2"/>
            <w:tabs>
              <w:tab w:val="right" w:leader="dot" w:pos="9345"/>
            </w:tabs>
            <w:rPr>
              <w:rFonts w:asciiTheme="minorHAnsi" w:hAnsiTheme="minorHAnsi" w:eastAsiaTheme="minorEastAsia" w:cstheme="minorBidi"/>
              <w:noProof/>
              <w:sz w:val="22"/>
              <w:szCs w:val="22"/>
            </w:rPr>
          </w:pPr>
          <w:hyperlink w:history="1" w:anchor="_Toc202863367">
            <w:r w:rsidRPr="006D4C41" w:rsidR="006D4C41">
              <w:rPr>
                <w:rStyle w:val="Hiperhivatkozs"/>
                <w:noProof/>
              </w:rPr>
              <w:t>5.5 A közérdekű adatigénylés érdemi, tartalmi vizsgálata és a választervezet kidolgozása</w:t>
            </w:r>
            <w:r w:rsidRPr="006D4C41" w:rsidR="006D4C41">
              <w:rPr>
                <w:noProof/>
                <w:webHidden/>
              </w:rPr>
              <w:tab/>
            </w:r>
            <w:r w:rsidRPr="006D4C41" w:rsidR="006D4C41">
              <w:rPr>
                <w:noProof/>
                <w:webHidden/>
              </w:rPr>
              <w:fldChar w:fldCharType="begin"/>
            </w:r>
            <w:r w:rsidRPr="006D4C41" w:rsidR="006D4C41">
              <w:rPr>
                <w:noProof/>
                <w:webHidden/>
              </w:rPr>
              <w:instrText xml:space="preserve"> PAGEREF _Toc202863367 \h </w:instrText>
            </w:r>
            <w:r w:rsidRPr="006D4C41" w:rsidR="006D4C41">
              <w:rPr>
                <w:noProof/>
                <w:webHidden/>
              </w:rPr>
            </w:r>
            <w:r w:rsidRPr="006D4C41" w:rsidR="006D4C41">
              <w:rPr>
                <w:noProof/>
                <w:webHidden/>
              </w:rPr>
              <w:fldChar w:fldCharType="separate"/>
            </w:r>
            <w:r w:rsidRPr="006D4C41" w:rsidR="006D4C41">
              <w:rPr>
                <w:noProof/>
                <w:webHidden/>
              </w:rPr>
              <w:t>10</w:t>
            </w:r>
            <w:r w:rsidRPr="006D4C41" w:rsidR="006D4C41">
              <w:rPr>
                <w:noProof/>
                <w:webHidden/>
              </w:rPr>
              <w:fldChar w:fldCharType="end"/>
            </w:r>
          </w:hyperlink>
        </w:p>
        <w:p w:rsidRPr="006D4C41" w:rsidR="006D4C41" w:rsidRDefault="00A83859" w14:paraId="4B311552" w14:textId="5C63354B">
          <w:pPr>
            <w:pStyle w:val="TJ2"/>
            <w:tabs>
              <w:tab w:val="right" w:leader="dot" w:pos="9345"/>
            </w:tabs>
            <w:rPr>
              <w:rFonts w:asciiTheme="minorHAnsi" w:hAnsiTheme="minorHAnsi" w:eastAsiaTheme="minorEastAsia" w:cstheme="minorBidi"/>
              <w:noProof/>
              <w:sz w:val="22"/>
              <w:szCs w:val="22"/>
            </w:rPr>
          </w:pPr>
          <w:hyperlink w:history="1" w:anchor="_Toc202863368">
            <w:r w:rsidRPr="006D4C41" w:rsidR="006D4C41">
              <w:rPr>
                <w:rStyle w:val="Hiperhivatkozs"/>
                <w:noProof/>
              </w:rPr>
              <w:t>5.6 A közérdekű adatigénylésre adandó választervezet egyeztetése az Alapítóval</w:t>
            </w:r>
            <w:r w:rsidRPr="006D4C41" w:rsidR="006D4C41">
              <w:rPr>
                <w:noProof/>
                <w:webHidden/>
              </w:rPr>
              <w:tab/>
            </w:r>
            <w:r w:rsidRPr="006D4C41" w:rsidR="006D4C41">
              <w:rPr>
                <w:noProof/>
                <w:webHidden/>
              </w:rPr>
              <w:fldChar w:fldCharType="begin"/>
            </w:r>
            <w:r w:rsidRPr="006D4C41" w:rsidR="006D4C41">
              <w:rPr>
                <w:noProof/>
                <w:webHidden/>
              </w:rPr>
              <w:instrText xml:space="preserve"> PAGEREF _Toc202863368 \h </w:instrText>
            </w:r>
            <w:r w:rsidRPr="006D4C41" w:rsidR="006D4C41">
              <w:rPr>
                <w:noProof/>
                <w:webHidden/>
              </w:rPr>
            </w:r>
            <w:r w:rsidRPr="006D4C41" w:rsidR="006D4C41">
              <w:rPr>
                <w:noProof/>
                <w:webHidden/>
              </w:rPr>
              <w:fldChar w:fldCharType="separate"/>
            </w:r>
            <w:r w:rsidRPr="006D4C41" w:rsidR="006D4C41">
              <w:rPr>
                <w:noProof/>
                <w:webHidden/>
              </w:rPr>
              <w:t>11</w:t>
            </w:r>
            <w:r w:rsidRPr="006D4C41" w:rsidR="006D4C41">
              <w:rPr>
                <w:noProof/>
                <w:webHidden/>
              </w:rPr>
              <w:fldChar w:fldCharType="end"/>
            </w:r>
          </w:hyperlink>
        </w:p>
        <w:p w:rsidRPr="006D4C41" w:rsidR="006D4C41" w:rsidRDefault="00A83859" w14:paraId="350BC634" w14:textId="76760402">
          <w:pPr>
            <w:pStyle w:val="TJ2"/>
            <w:tabs>
              <w:tab w:val="right" w:leader="dot" w:pos="9345"/>
            </w:tabs>
            <w:rPr>
              <w:rFonts w:asciiTheme="minorHAnsi" w:hAnsiTheme="minorHAnsi" w:eastAsiaTheme="minorEastAsia" w:cstheme="minorBidi"/>
              <w:noProof/>
              <w:sz w:val="22"/>
              <w:szCs w:val="22"/>
            </w:rPr>
          </w:pPr>
          <w:hyperlink w:history="1" w:anchor="_Toc202863369">
            <w:r w:rsidRPr="006D4C41" w:rsidR="006D4C41">
              <w:rPr>
                <w:rStyle w:val="Hiperhivatkozs"/>
                <w:noProof/>
              </w:rPr>
              <w:t>5.7 A közérdekű adatigénylésre adandó választervezet aláírására és kiküldésére vonatkozó szabályok</w:t>
            </w:r>
            <w:r w:rsidRPr="006D4C41" w:rsidR="006D4C41">
              <w:rPr>
                <w:noProof/>
                <w:webHidden/>
              </w:rPr>
              <w:tab/>
            </w:r>
            <w:r w:rsidRPr="006D4C41" w:rsidR="006D4C41">
              <w:rPr>
                <w:noProof/>
                <w:webHidden/>
              </w:rPr>
              <w:fldChar w:fldCharType="begin"/>
            </w:r>
            <w:r w:rsidRPr="006D4C41" w:rsidR="006D4C41">
              <w:rPr>
                <w:noProof/>
                <w:webHidden/>
              </w:rPr>
              <w:instrText xml:space="preserve"> PAGEREF _Toc202863369 \h </w:instrText>
            </w:r>
            <w:r w:rsidRPr="006D4C41" w:rsidR="006D4C41">
              <w:rPr>
                <w:noProof/>
                <w:webHidden/>
              </w:rPr>
            </w:r>
            <w:r w:rsidRPr="006D4C41" w:rsidR="006D4C41">
              <w:rPr>
                <w:noProof/>
                <w:webHidden/>
              </w:rPr>
              <w:fldChar w:fldCharType="separate"/>
            </w:r>
            <w:r w:rsidRPr="006D4C41" w:rsidR="006D4C41">
              <w:rPr>
                <w:noProof/>
                <w:webHidden/>
              </w:rPr>
              <w:t>11</w:t>
            </w:r>
            <w:r w:rsidRPr="006D4C41" w:rsidR="006D4C41">
              <w:rPr>
                <w:noProof/>
                <w:webHidden/>
              </w:rPr>
              <w:fldChar w:fldCharType="end"/>
            </w:r>
          </w:hyperlink>
        </w:p>
        <w:p w:rsidRPr="006D4C41" w:rsidR="006D4C41" w:rsidRDefault="00A83859" w14:paraId="1FBF8372" w14:textId="06BC98B2">
          <w:pPr>
            <w:pStyle w:val="TJ2"/>
            <w:tabs>
              <w:tab w:val="right" w:leader="dot" w:pos="9345"/>
            </w:tabs>
            <w:rPr>
              <w:rFonts w:asciiTheme="minorHAnsi" w:hAnsiTheme="minorHAnsi" w:eastAsiaTheme="minorEastAsia" w:cstheme="minorBidi"/>
              <w:noProof/>
              <w:sz w:val="22"/>
              <w:szCs w:val="22"/>
            </w:rPr>
          </w:pPr>
          <w:hyperlink w:history="1" w:anchor="_Toc202863370">
            <w:r w:rsidRPr="006D4C41" w:rsidR="006D4C41">
              <w:rPr>
                <w:rStyle w:val="Hiperhivatkozs"/>
                <w:noProof/>
              </w:rPr>
              <w:t>5.8 Határidő hosszabbítás</w:t>
            </w:r>
            <w:r w:rsidRPr="006D4C41" w:rsidR="006D4C41">
              <w:rPr>
                <w:noProof/>
                <w:webHidden/>
              </w:rPr>
              <w:tab/>
            </w:r>
            <w:r w:rsidRPr="006D4C41" w:rsidR="006D4C41">
              <w:rPr>
                <w:noProof/>
                <w:webHidden/>
              </w:rPr>
              <w:fldChar w:fldCharType="begin"/>
            </w:r>
            <w:r w:rsidRPr="006D4C41" w:rsidR="006D4C41">
              <w:rPr>
                <w:noProof/>
                <w:webHidden/>
              </w:rPr>
              <w:instrText xml:space="preserve"> PAGEREF _Toc202863370 \h </w:instrText>
            </w:r>
            <w:r w:rsidRPr="006D4C41" w:rsidR="006D4C41">
              <w:rPr>
                <w:noProof/>
                <w:webHidden/>
              </w:rPr>
            </w:r>
            <w:r w:rsidRPr="006D4C41" w:rsidR="006D4C41">
              <w:rPr>
                <w:noProof/>
                <w:webHidden/>
              </w:rPr>
              <w:fldChar w:fldCharType="separate"/>
            </w:r>
            <w:r w:rsidRPr="006D4C41" w:rsidR="006D4C41">
              <w:rPr>
                <w:noProof/>
                <w:webHidden/>
              </w:rPr>
              <w:t>11</w:t>
            </w:r>
            <w:r w:rsidRPr="006D4C41" w:rsidR="006D4C41">
              <w:rPr>
                <w:noProof/>
                <w:webHidden/>
              </w:rPr>
              <w:fldChar w:fldCharType="end"/>
            </w:r>
          </w:hyperlink>
        </w:p>
        <w:p w:rsidRPr="006D4C41" w:rsidR="006D4C41" w:rsidRDefault="00A83859" w14:paraId="11227BFE" w14:textId="270F6D47">
          <w:pPr>
            <w:pStyle w:val="TJ2"/>
            <w:tabs>
              <w:tab w:val="right" w:leader="dot" w:pos="9345"/>
            </w:tabs>
            <w:rPr>
              <w:rFonts w:asciiTheme="minorHAnsi" w:hAnsiTheme="minorHAnsi" w:eastAsiaTheme="minorEastAsia" w:cstheme="minorBidi"/>
              <w:noProof/>
              <w:sz w:val="22"/>
              <w:szCs w:val="22"/>
            </w:rPr>
          </w:pPr>
          <w:hyperlink w:history="1" w:anchor="_Toc202863371">
            <w:r w:rsidRPr="006D4C41" w:rsidR="006D4C41">
              <w:rPr>
                <w:rStyle w:val="Hiperhivatkozs"/>
                <w:noProof/>
              </w:rPr>
              <w:t>5.9 Adatigénylő által meg nem ismerhető adatokkal kapcsolatos feladatok</w:t>
            </w:r>
            <w:r w:rsidRPr="006D4C41" w:rsidR="006D4C41">
              <w:rPr>
                <w:noProof/>
                <w:webHidden/>
              </w:rPr>
              <w:tab/>
            </w:r>
            <w:r w:rsidRPr="006D4C41" w:rsidR="006D4C41">
              <w:rPr>
                <w:noProof/>
                <w:webHidden/>
              </w:rPr>
              <w:fldChar w:fldCharType="begin"/>
            </w:r>
            <w:r w:rsidRPr="006D4C41" w:rsidR="006D4C41">
              <w:rPr>
                <w:noProof/>
                <w:webHidden/>
              </w:rPr>
              <w:instrText xml:space="preserve"> PAGEREF _Toc202863371 \h </w:instrText>
            </w:r>
            <w:r w:rsidRPr="006D4C41" w:rsidR="006D4C41">
              <w:rPr>
                <w:noProof/>
                <w:webHidden/>
              </w:rPr>
            </w:r>
            <w:r w:rsidRPr="006D4C41" w:rsidR="006D4C41">
              <w:rPr>
                <w:noProof/>
                <w:webHidden/>
              </w:rPr>
              <w:fldChar w:fldCharType="separate"/>
            </w:r>
            <w:r w:rsidRPr="006D4C41" w:rsidR="006D4C41">
              <w:rPr>
                <w:noProof/>
                <w:webHidden/>
              </w:rPr>
              <w:t>12</w:t>
            </w:r>
            <w:r w:rsidRPr="006D4C41" w:rsidR="006D4C41">
              <w:rPr>
                <w:noProof/>
                <w:webHidden/>
              </w:rPr>
              <w:fldChar w:fldCharType="end"/>
            </w:r>
          </w:hyperlink>
        </w:p>
        <w:p w:rsidRPr="006D4C41" w:rsidR="006D4C41" w:rsidRDefault="00A83859" w14:paraId="72FB6F00" w14:textId="30B32A13">
          <w:pPr>
            <w:pStyle w:val="TJ2"/>
            <w:tabs>
              <w:tab w:val="right" w:leader="dot" w:pos="9345"/>
            </w:tabs>
            <w:rPr>
              <w:rFonts w:asciiTheme="minorHAnsi" w:hAnsiTheme="minorHAnsi" w:eastAsiaTheme="minorEastAsia" w:cstheme="minorBidi"/>
              <w:noProof/>
              <w:sz w:val="22"/>
              <w:szCs w:val="22"/>
            </w:rPr>
          </w:pPr>
          <w:hyperlink w:history="1" w:anchor="_Toc202863372">
            <w:r w:rsidRPr="006D4C41" w:rsidR="006D4C41">
              <w:rPr>
                <w:rStyle w:val="Hiperhivatkozs"/>
                <w:noProof/>
              </w:rPr>
              <w:t>5.10 A közérdekű adatigénylés teljesítéséért igényelt díj megállapítása és szempontjai</w:t>
            </w:r>
            <w:r w:rsidRPr="006D4C41" w:rsidR="006D4C41">
              <w:rPr>
                <w:noProof/>
                <w:webHidden/>
              </w:rPr>
              <w:tab/>
            </w:r>
            <w:r w:rsidRPr="006D4C41" w:rsidR="006D4C41">
              <w:rPr>
                <w:noProof/>
                <w:webHidden/>
              </w:rPr>
              <w:fldChar w:fldCharType="begin"/>
            </w:r>
            <w:r w:rsidRPr="006D4C41" w:rsidR="006D4C41">
              <w:rPr>
                <w:noProof/>
                <w:webHidden/>
              </w:rPr>
              <w:instrText xml:space="preserve"> PAGEREF _Toc202863372 \h </w:instrText>
            </w:r>
            <w:r w:rsidRPr="006D4C41" w:rsidR="006D4C41">
              <w:rPr>
                <w:noProof/>
                <w:webHidden/>
              </w:rPr>
            </w:r>
            <w:r w:rsidRPr="006D4C41" w:rsidR="006D4C41">
              <w:rPr>
                <w:noProof/>
                <w:webHidden/>
              </w:rPr>
              <w:fldChar w:fldCharType="separate"/>
            </w:r>
            <w:r w:rsidRPr="006D4C41" w:rsidR="006D4C41">
              <w:rPr>
                <w:noProof/>
                <w:webHidden/>
              </w:rPr>
              <w:t>12</w:t>
            </w:r>
            <w:r w:rsidRPr="006D4C41" w:rsidR="006D4C41">
              <w:rPr>
                <w:noProof/>
                <w:webHidden/>
              </w:rPr>
              <w:fldChar w:fldCharType="end"/>
            </w:r>
          </w:hyperlink>
        </w:p>
        <w:p w:rsidRPr="006D4C41" w:rsidR="006D4C41" w:rsidRDefault="00A83859" w14:paraId="32DE47E4" w14:textId="62B829DE">
          <w:pPr>
            <w:pStyle w:val="TJ2"/>
            <w:tabs>
              <w:tab w:val="right" w:leader="dot" w:pos="9345"/>
            </w:tabs>
            <w:rPr>
              <w:rFonts w:asciiTheme="minorHAnsi" w:hAnsiTheme="minorHAnsi" w:eastAsiaTheme="minorEastAsia" w:cstheme="minorBidi"/>
              <w:noProof/>
              <w:sz w:val="22"/>
              <w:szCs w:val="22"/>
            </w:rPr>
          </w:pPr>
          <w:hyperlink w:history="1" w:anchor="_Toc202863373">
            <w:r w:rsidRPr="006D4C41" w:rsidR="006D4C41">
              <w:rPr>
                <w:rStyle w:val="Hiperhivatkozs"/>
                <w:noProof/>
              </w:rPr>
              <w:t>5.11 A közérdekű adatigénylés teljesítéséért igényelt díjra vonatkozó tájékoztatás</w:t>
            </w:r>
            <w:r w:rsidRPr="006D4C41" w:rsidR="006D4C41">
              <w:rPr>
                <w:noProof/>
                <w:webHidden/>
              </w:rPr>
              <w:tab/>
            </w:r>
            <w:r w:rsidRPr="006D4C41" w:rsidR="006D4C41">
              <w:rPr>
                <w:noProof/>
                <w:webHidden/>
              </w:rPr>
              <w:fldChar w:fldCharType="begin"/>
            </w:r>
            <w:r w:rsidRPr="006D4C41" w:rsidR="006D4C41">
              <w:rPr>
                <w:noProof/>
                <w:webHidden/>
              </w:rPr>
              <w:instrText xml:space="preserve"> PAGEREF _Toc202863373 \h </w:instrText>
            </w:r>
            <w:r w:rsidRPr="006D4C41" w:rsidR="006D4C41">
              <w:rPr>
                <w:noProof/>
                <w:webHidden/>
              </w:rPr>
            </w:r>
            <w:r w:rsidRPr="006D4C41" w:rsidR="006D4C41">
              <w:rPr>
                <w:noProof/>
                <w:webHidden/>
              </w:rPr>
              <w:fldChar w:fldCharType="separate"/>
            </w:r>
            <w:r w:rsidRPr="006D4C41" w:rsidR="006D4C41">
              <w:rPr>
                <w:noProof/>
                <w:webHidden/>
              </w:rPr>
              <w:t>13</w:t>
            </w:r>
            <w:r w:rsidRPr="006D4C41" w:rsidR="006D4C41">
              <w:rPr>
                <w:noProof/>
                <w:webHidden/>
              </w:rPr>
              <w:fldChar w:fldCharType="end"/>
            </w:r>
          </w:hyperlink>
        </w:p>
        <w:p w:rsidRPr="006D4C41" w:rsidR="006D4C41" w:rsidRDefault="00A83859" w14:paraId="1478B718" w14:textId="58F029B6">
          <w:pPr>
            <w:pStyle w:val="TJ2"/>
            <w:tabs>
              <w:tab w:val="right" w:leader="dot" w:pos="9345"/>
            </w:tabs>
            <w:rPr>
              <w:rFonts w:asciiTheme="minorHAnsi" w:hAnsiTheme="minorHAnsi" w:eastAsiaTheme="minorEastAsia" w:cstheme="minorBidi"/>
              <w:noProof/>
              <w:sz w:val="22"/>
              <w:szCs w:val="22"/>
            </w:rPr>
          </w:pPr>
          <w:hyperlink w:history="1" w:anchor="_Toc202863374">
            <w:r w:rsidRPr="006D4C41" w:rsidR="006D4C41">
              <w:rPr>
                <w:rStyle w:val="Hiperhivatkozs"/>
                <w:noProof/>
              </w:rPr>
              <w:t>5.12 A rendelkezésre bocsátási kérelem tartalmi vizsgálata</w:t>
            </w:r>
            <w:r w:rsidRPr="006D4C41" w:rsidR="006D4C41">
              <w:rPr>
                <w:noProof/>
                <w:webHidden/>
              </w:rPr>
              <w:tab/>
            </w:r>
            <w:r w:rsidRPr="006D4C41" w:rsidR="006D4C41">
              <w:rPr>
                <w:noProof/>
                <w:webHidden/>
              </w:rPr>
              <w:fldChar w:fldCharType="begin"/>
            </w:r>
            <w:r w:rsidRPr="006D4C41" w:rsidR="006D4C41">
              <w:rPr>
                <w:noProof/>
                <w:webHidden/>
              </w:rPr>
              <w:instrText xml:space="preserve"> PAGEREF _Toc202863374 \h </w:instrText>
            </w:r>
            <w:r w:rsidRPr="006D4C41" w:rsidR="006D4C41">
              <w:rPr>
                <w:noProof/>
                <w:webHidden/>
              </w:rPr>
            </w:r>
            <w:r w:rsidRPr="006D4C41" w:rsidR="006D4C41">
              <w:rPr>
                <w:noProof/>
                <w:webHidden/>
              </w:rPr>
              <w:fldChar w:fldCharType="separate"/>
            </w:r>
            <w:r w:rsidRPr="006D4C41" w:rsidR="006D4C41">
              <w:rPr>
                <w:noProof/>
                <w:webHidden/>
              </w:rPr>
              <w:t>13</w:t>
            </w:r>
            <w:r w:rsidRPr="006D4C41" w:rsidR="006D4C41">
              <w:rPr>
                <w:noProof/>
                <w:webHidden/>
              </w:rPr>
              <w:fldChar w:fldCharType="end"/>
            </w:r>
          </w:hyperlink>
        </w:p>
        <w:p w:rsidRPr="006D4C41" w:rsidR="006D4C41" w:rsidRDefault="00A83859" w14:paraId="7614CF35" w14:textId="447ED18C">
          <w:pPr>
            <w:pStyle w:val="TJ2"/>
            <w:tabs>
              <w:tab w:val="right" w:leader="dot" w:pos="9345"/>
            </w:tabs>
            <w:rPr>
              <w:rFonts w:asciiTheme="minorHAnsi" w:hAnsiTheme="minorHAnsi" w:eastAsiaTheme="minorEastAsia" w:cstheme="minorBidi"/>
              <w:noProof/>
              <w:sz w:val="22"/>
              <w:szCs w:val="22"/>
            </w:rPr>
          </w:pPr>
          <w:hyperlink w:history="1" w:anchor="_Toc202863375">
            <w:r w:rsidRPr="006D4C41" w:rsidR="006D4C41">
              <w:rPr>
                <w:rStyle w:val="Hiperhivatkozs"/>
                <w:noProof/>
              </w:rPr>
              <w:t>5.13 Döntés a rendelkezésre bocsátási kérelemről</w:t>
            </w:r>
            <w:r w:rsidRPr="006D4C41" w:rsidR="006D4C41">
              <w:rPr>
                <w:noProof/>
                <w:webHidden/>
              </w:rPr>
              <w:tab/>
            </w:r>
            <w:r w:rsidRPr="006D4C41" w:rsidR="006D4C41">
              <w:rPr>
                <w:noProof/>
                <w:webHidden/>
              </w:rPr>
              <w:fldChar w:fldCharType="begin"/>
            </w:r>
            <w:r w:rsidRPr="006D4C41" w:rsidR="006D4C41">
              <w:rPr>
                <w:noProof/>
                <w:webHidden/>
              </w:rPr>
              <w:instrText xml:space="preserve"> PAGEREF _Toc202863375 \h </w:instrText>
            </w:r>
            <w:r w:rsidRPr="006D4C41" w:rsidR="006D4C41">
              <w:rPr>
                <w:noProof/>
                <w:webHidden/>
              </w:rPr>
            </w:r>
            <w:r w:rsidRPr="006D4C41" w:rsidR="006D4C41">
              <w:rPr>
                <w:noProof/>
                <w:webHidden/>
              </w:rPr>
              <w:fldChar w:fldCharType="separate"/>
            </w:r>
            <w:r w:rsidRPr="006D4C41" w:rsidR="006D4C41">
              <w:rPr>
                <w:noProof/>
                <w:webHidden/>
              </w:rPr>
              <w:t>14</w:t>
            </w:r>
            <w:r w:rsidRPr="006D4C41" w:rsidR="006D4C41">
              <w:rPr>
                <w:noProof/>
                <w:webHidden/>
              </w:rPr>
              <w:fldChar w:fldCharType="end"/>
            </w:r>
          </w:hyperlink>
        </w:p>
        <w:p w:rsidRPr="006D4C41" w:rsidR="006D4C41" w:rsidRDefault="00A83859" w14:paraId="175E2D00" w14:textId="3F7C2195">
          <w:pPr>
            <w:pStyle w:val="TJ2"/>
            <w:tabs>
              <w:tab w:val="right" w:leader="dot" w:pos="9345"/>
            </w:tabs>
            <w:rPr>
              <w:rFonts w:asciiTheme="minorHAnsi" w:hAnsiTheme="minorHAnsi" w:eastAsiaTheme="minorEastAsia" w:cstheme="minorBidi"/>
              <w:noProof/>
              <w:sz w:val="22"/>
              <w:szCs w:val="22"/>
            </w:rPr>
          </w:pPr>
          <w:hyperlink w:history="1" w:anchor="_Toc202863376">
            <w:r w:rsidRPr="006D4C41" w:rsidR="006D4C41">
              <w:rPr>
                <w:rStyle w:val="Hiperhivatkozs"/>
                <w:noProof/>
              </w:rPr>
              <w:t>5.14 A rendelkezésre bocsátási kérelem elutasítása</w:t>
            </w:r>
            <w:r w:rsidRPr="006D4C41" w:rsidR="006D4C41">
              <w:rPr>
                <w:noProof/>
                <w:webHidden/>
              </w:rPr>
              <w:tab/>
            </w:r>
            <w:r w:rsidRPr="006D4C41" w:rsidR="006D4C41">
              <w:rPr>
                <w:noProof/>
                <w:webHidden/>
              </w:rPr>
              <w:fldChar w:fldCharType="begin"/>
            </w:r>
            <w:r w:rsidRPr="006D4C41" w:rsidR="006D4C41">
              <w:rPr>
                <w:noProof/>
                <w:webHidden/>
              </w:rPr>
              <w:instrText xml:space="preserve"> PAGEREF _Toc202863376 \h </w:instrText>
            </w:r>
            <w:r w:rsidRPr="006D4C41" w:rsidR="006D4C41">
              <w:rPr>
                <w:noProof/>
                <w:webHidden/>
              </w:rPr>
            </w:r>
            <w:r w:rsidRPr="006D4C41" w:rsidR="006D4C41">
              <w:rPr>
                <w:noProof/>
                <w:webHidden/>
              </w:rPr>
              <w:fldChar w:fldCharType="separate"/>
            </w:r>
            <w:r w:rsidRPr="006D4C41" w:rsidR="006D4C41">
              <w:rPr>
                <w:noProof/>
                <w:webHidden/>
              </w:rPr>
              <w:t>15</w:t>
            </w:r>
            <w:r w:rsidRPr="006D4C41" w:rsidR="006D4C41">
              <w:rPr>
                <w:noProof/>
                <w:webHidden/>
              </w:rPr>
              <w:fldChar w:fldCharType="end"/>
            </w:r>
          </w:hyperlink>
        </w:p>
        <w:p w:rsidRPr="006D4C41" w:rsidR="006D4C41" w:rsidRDefault="00A83859" w14:paraId="12F11F83" w14:textId="0A4CF711">
          <w:pPr>
            <w:pStyle w:val="TJ2"/>
            <w:tabs>
              <w:tab w:val="right" w:leader="dot" w:pos="9345"/>
            </w:tabs>
            <w:rPr>
              <w:rFonts w:asciiTheme="minorHAnsi" w:hAnsiTheme="minorHAnsi" w:eastAsiaTheme="minorEastAsia" w:cstheme="minorBidi"/>
              <w:noProof/>
              <w:sz w:val="22"/>
              <w:szCs w:val="22"/>
            </w:rPr>
          </w:pPr>
          <w:hyperlink w:history="1" w:anchor="_Toc202863377">
            <w:r w:rsidRPr="006D4C41" w:rsidR="006D4C41">
              <w:rPr>
                <w:rStyle w:val="Hiperhivatkozs"/>
                <w:noProof/>
              </w:rPr>
              <w:t>5.15 A rendelkezésre bocsátási kérelem teljesítéséért igényelt díj megállapítása és szempontjai</w:t>
            </w:r>
            <w:r w:rsidRPr="006D4C41" w:rsidR="006D4C41">
              <w:rPr>
                <w:noProof/>
                <w:webHidden/>
              </w:rPr>
              <w:tab/>
            </w:r>
            <w:r w:rsidRPr="006D4C41" w:rsidR="006D4C41">
              <w:rPr>
                <w:noProof/>
                <w:webHidden/>
              </w:rPr>
              <w:fldChar w:fldCharType="begin"/>
            </w:r>
            <w:r w:rsidRPr="006D4C41" w:rsidR="006D4C41">
              <w:rPr>
                <w:noProof/>
                <w:webHidden/>
              </w:rPr>
              <w:instrText xml:space="preserve"> PAGEREF _Toc202863377 \h </w:instrText>
            </w:r>
            <w:r w:rsidRPr="006D4C41" w:rsidR="006D4C41">
              <w:rPr>
                <w:noProof/>
                <w:webHidden/>
              </w:rPr>
            </w:r>
            <w:r w:rsidRPr="006D4C41" w:rsidR="006D4C41">
              <w:rPr>
                <w:noProof/>
                <w:webHidden/>
              </w:rPr>
              <w:fldChar w:fldCharType="separate"/>
            </w:r>
            <w:r w:rsidRPr="006D4C41" w:rsidR="006D4C41">
              <w:rPr>
                <w:noProof/>
                <w:webHidden/>
              </w:rPr>
              <w:t>15</w:t>
            </w:r>
            <w:r w:rsidRPr="006D4C41" w:rsidR="006D4C41">
              <w:rPr>
                <w:noProof/>
                <w:webHidden/>
              </w:rPr>
              <w:fldChar w:fldCharType="end"/>
            </w:r>
          </w:hyperlink>
        </w:p>
        <w:p w:rsidRPr="006D4C41" w:rsidR="006D4C41" w:rsidRDefault="00A83859" w14:paraId="47529525" w14:textId="3876873F">
          <w:pPr>
            <w:pStyle w:val="TJ2"/>
            <w:tabs>
              <w:tab w:val="right" w:leader="dot" w:pos="9345"/>
            </w:tabs>
            <w:rPr>
              <w:rFonts w:asciiTheme="minorHAnsi" w:hAnsiTheme="minorHAnsi" w:eastAsiaTheme="minorEastAsia" w:cstheme="minorBidi"/>
              <w:noProof/>
              <w:sz w:val="22"/>
              <w:szCs w:val="22"/>
            </w:rPr>
          </w:pPr>
          <w:hyperlink w:history="1" w:anchor="_Toc202863378">
            <w:r w:rsidRPr="006D4C41" w:rsidR="006D4C41">
              <w:rPr>
                <w:rStyle w:val="Hiperhivatkozs"/>
                <w:noProof/>
              </w:rPr>
              <w:t>5.16 A rendelkezésre bocsátási kérelem teljesítésében közreműködő egyes szervezeti egységek feladatai</w:t>
            </w:r>
            <w:r w:rsidRPr="006D4C41" w:rsidR="006D4C41">
              <w:rPr>
                <w:noProof/>
                <w:webHidden/>
              </w:rPr>
              <w:tab/>
            </w:r>
            <w:r w:rsidRPr="006D4C41" w:rsidR="006D4C41">
              <w:rPr>
                <w:noProof/>
                <w:webHidden/>
              </w:rPr>
              <w:fldChar w:fldCharType="begin"/>
            </w:r>
            <w:r w:rsidRPr="006D4C41" w:rsidR="006D4C41">
              <w:rPr>
                <w:noProof/>
                <w:webHidden/>
              </w:rPr>
              <w:instrText xml:space="preserve"> PAGEREF _Toc202863378 \h </w:instrText>
            </w:r>
            <w:r w:rsidRPr="006D4C41" w:rsidR="006D4C41">
              <w:rPr>
                <w:noProof/>
                <w:webHidden/>
              </w:rPr>
            </w:r>
            <w:r w:rsidRPr="006D4C41" w:rsidR="006D4C41">
              <w:rPr>
                <w:noProof/>
                <w:webHidden/>
              </w:rPr>
              <w:fldChar w:fldCharType="separate"/>
            </w:r>
            <w:r w:rsidRPr="006D4C41" w:rsidR="006D4C41">
              <w:rPr>
                <w:noProof/>
                <w:webHidden/>
              </w:rPr>
              <w:t>16</w:t>
            </w:r>
            <w:r w:rsidRPr="006D4C41" w:rsidR="006D4C41">
              <w:rPr>
                <w:noProof/>
                <w:webHidden/>
              </w:rPr>
              <w:fldChar w:fldCharType="end"/>
            </w:r>
          </w:hyperlink>
        </w:p>
        <w:p w:rsidRPr="006D4C41" w:rsidR="006D4C41" w:rsidRDefault="00A83859" w14:paraId="46307AE4" w14:textId="7486661A">
          <w:pPr>
            <w:pStyle w:val="TJ2"/>
            <w:tabs>
              <w:tab w:val="right" w:leader="dot" w:pos="9345"/>
            </w:tabs>
            <w:rPr>
              <w:rFonts w:asciiTheme="minorHAnsi" w:hAnsiTheme="minorHAnsi" w:eastAsiaTheme="minorEastAsia" w:cstheme="minorBidi"/>
              <w:noProof/>
              <w:sz w:val="22"/>
              <w:szCs w:val="22"/>
            </w:rPr>
          </w:pPr>
          <w:hyperlink w:history="1" w:anchor="_Toc202863379">
            <w:r w:rsidRPr="006D4C41" w:rsidR="006D4C41">
              <w:rPr>
                <w:rStyle w:val="Hiperhivatkozs"/>
                <w:noProof/>
              </w:rPr>
              <w:t>5.17 A választervezet formátumának, módjának, nyelvének meghatározása, aláírása</w:t>
            </w:r>
            <w:r w:rsidRPr="006D4C41" w:rsidR="006D4C41">
              <w:rPr>
                <w:noProof/>
                <w:webHidden/>
              </w:rPr>
              <w:tab/>
            </w:r>
            <w:r w:rsidRPr="006D4C41" w:rsidR="006D4C41">
              <w:rPr>
                <w:noProof/>
                <w:webHidden/>
              </w:rPr>
              <w:fldChar w:fldCharType="begin"/>
            </w:r>
            <w:r w:rsidRPr="006D4C41" w:rsidR="006D4C41">
              <w:rPr>
                <w:noProof/>
                <w:webHidden/>
              </w:rPr>
              <w:instrText xml:space="preserve"> PAGEREF _Toc202863379 \h </w:instrText>
            </w:r>
            <w:r w:rsidRPr="006D4C41" w:rsidR="006D4C41">
              <w:rPr>
                <w:noProof/>
                <w:webHidden/>
              </w:rPr>
            </w:r>
            <w:r w:rsidRPr="006D4C41" w:rsidR="006D4C41">
              <w:rPr>
                <w:noProof/>
                <w:webHidden/>
              </w:rPr>
              <w:fldChar w:fldCharType="separate"/>
            </w:r>
            <w:r w:rsidRPr="006D4C41" w:rsidR="006D4C41">
              <w:rPr>
                <w:noProof/>
                <w:webHidden/>
              </w:rPr>
              <w:t>16</w:t>
            </w:r>
            <w:r w:rsidRPr="006D4C41" w:rsidR="006D4C41">
              <w:rPr>
                <w:noProof/>
                <w:webHidden/>
              </w:rPr>
              <w:fldChar w:fldCharType="end"/>
            </w:r>
          </w:hyperlink>
        </w:p>
        <w:p w:rsidRPr="006D4C41" w:rsidR="006D4C41" w:rsidRDefault="00A83859" w14:paraId="4CE75D7C" w14:textId="5D9298CA">
          <w:pPr>
            <w:pStyle w:val="TJ2"/>
            <w:tabs>
              <w:tab w:val="right" w:leader="dot" w:pos="9345"/>
            </w:tabs>
            <w:rPr>
              <w:rFonts w:asciiTheme="minorHAnsi" w:hAnsiTheme="minorHAnsi" w:eastAsiaTheme="minorEastAsia" w:cstheme="minorBidi"/>
              <w:noProof/>
              <w:sz w:val="22"/>
              <w:szCs w:val="22"/>
            </w:rPr>
          </w:pPr>
          <w:hyperlink w:history="1" w:anchor="_Toc202863380">
            <w:r w:rsidRPr="006D4C41" w:rsidR="006D4C41">
              <w:rPr>
                <w:rStyle w:val="Hiperhivatkozs"/>
                <w:noProof/>
              </w:rPr>
              <w:t>5.18 Nyilvántartás a közérdekű adatigénylésekről</w:t>
            </w:r>
            <w:r w:rsidRPr="006D4C41" w:rsidR="006D4C41">
              <w:rPr>
                <w:noProof/>
                <w:webHidden/>
              </w:rPr>
              <w:tab/>
            </w:r>
            <w:r w:rsidRPr="006D4C41" w:rsidR="006D4C41">
              <w:rPr>
                <w:noProof/>
                <w:webHidden/>
              </w:rPr>
              <w:fldChar w:fldCharType="begin"/>
            </w:r>
            <w:r w:rsidRPr="006D4C41" w:rsidR="006D4C41">
              <w:rPr>
                <w:noProof/>
                <w:webHidden/>
              </w:rPr>
              <w:instrText xml:space="preserve"> PAGEREF _Toc202863380 \h </w:instrText>
            </w:r>
            <w:r w:rsidRPr="006D4C41" w:rsidR="006D4C41">
              <w:rPr>
                <w:noProof/>
                <w:webHidden/>
              </w:rPr>
            </w:r>
            <w:r w:rsidRPr="006D4C41" w:rsidR="006D4C41">
              <w:rPr>
                <w:noProof/>
                <w:webHidden/>
              </w:rPr>
              <w:fldChar w:fldCharType="separate"/>
            </w:r>
            <w:r w:rsidRPr="006D4C41" w:rsidR="006D4C41">
              <w:rPr>
                <w:noProof/>
                <w:webHidden/>
              </w:rPr>
              <w:t>17</w:t>
            </w:r>
            <w:r w:rsidRPr="006D4C41" w:rsidR="006D4C41">
              <w:rPr>
                <w:noProof/>
                <w:webHidden/>
              </w:rPr>
              <w:fldChar w:fldCharType="end"/>
            </w:r>
          </w:hyperlink>
        </w:p>
        <w:p w:rsidRPr="006D4C41" w:rsidR="006D4C41" w:rsidRDefault="00A83859" w14:paraId="62FA4406" w14:textId="0C73CA13">
          <w:pPr>
            <w:pStyle w:val="TJ2"/>
            <w:tabs>
              <w:tab w:val="right" w:leader="dot" w:pos="9345"/>
            </w:tabs>
            <w:rPr>
              <w:rFonts w:asciiTheme="minorHAnsi" w:hAnsiTheme="minorHAnsi" w:eastAsiaTheme="minorEastAsia" w:cstheme="minorBidi"/>
              <w:noProof/>
              <w:sz w:val="22"/>
              <w:szCs w:val="22"/>
            </w:rPr>
          </w:pPr>
          <w:hyperlink w:history="1" w:anchor="_Toc202863381">
            <w:r w:rsidRPr="006D4C41" w:rsidR="006D4C41">
              <w:rPr>
                <w:rStyle w:val="Hiperhivatkozs"/>
                <w:noProof/>
              </w:rPr>
              <w:t>5.19 A Kgt. rendelkezései szerinti közzététel</w:t>
            </w:r>
            <w:r w:rsidRPr="006D4C41" w:rsidR="006D4C41">
              <w:rPr>
                <w:noProof/>
                <w:webHidden/>
              </w:rPr>
              <w:tab/>
            </w:r>
            <w:r w:rsidRPr="006D4C41" w:rsidR="006D4C41">
              <w:rPr>
                <w:noProof/>
                <w:webHidden/>
              </w:rPr>
              <w:fldChar w:fldCharType="begin"/>
            </w:r>
            <w:r w:rsidRPr="006D4C41" w:rsidR="006D4C41">
              <w:rPr>
                <w:noProof/>
                <w:webHidden/>
              </w:rPr>
              <w:instrText xml:space="preserve"> PAGEREF _Toc202863381 \h </w:instrText>
            </w:r>
            <w:r w:rsidRPr="006D4C41" w:rsidR="006D4C41">
              <w:rPr>
                <w:noProof/>
                <w:webHidden/>
              </w:rPr>
            </w:r>
            <w:r w:rsidRPr="006D4C41" w:rsidR="006D4C41">
              <w:rPr>
                <w:noProof/>
                <w:webHidden/>
              </w:rPr>
              <w:fldChar w:fldCharType="separate"/>
            </w:r>
            <w:r w:rsidRPr="006D4C41" w:rsidR="006D4C41">
              <w:rPr>
                <w:noProof/>
                <w:webHidden/>
              </w:rPr>
              <w:t>18</w:t>
            </w:r>
            <w:r w:rsidRPr="006D4C41" w:rsidR="006D4C41">
              <w:rPr>
                <w:noProof/>
                <w:webHidden/>
              </w:rPr>
              <w:fldChar w:fldCharType="end"/>
            </w:r>
          </w:hyperlink>
        </w:p>
        <w:p w:rsidRPr="006D4C41" w:rsidR="006D4C41" w:rsidRDefault="00A83859" w14:paraId="36107C30" w14:textId="14E6D5FB">
          <w:pPr>
            <w:pStyle w:val="TJ2"/>
            <w:tabs>
              <w:tab w:val="right" w:leader="dot" w:pos="9345"/>
            </w:tabs>
            <w:rPr>
              <w:rFonts w:asciiTheme="minorHAnsi" w:hAnsiTheme="minorHAnsi" w:eastAsiaTheme="minorEastAsia" w:cstheme="minorBidi"/>
              <w:noProof/>
              <w:sz w:val="22"/>
              <w:szCs w:val="22"/>
            </w:rPr>
          </w:pPr>
          <w:hyperlink w:history="1" w:anchor="_Toc202863382">
            <w:r w:rsidRPr="006D4C41" w:rsidR="006D4C41">
              <w:rPr>
                <w:rStyle w:val="Hiperhivatkozs"/>
                <w:noProof/>
              </w:rPr>
              <w:t>5.20 A Kbt. rendelkezései szerinti közzététel</w:t>
            </w:r>
            <w:r w:rsidRPr="006D4C41" w:rsidR="006D4C41">
              <w:rPr>
                <w:noProof/>
                <w:webHidden/>
              </w:rPr>
              <w:tab/>
            </w:r>
            <w:r w:rsidRPr="006D4C41" w:rsidR="006D4C41">
              <w:rPr>
                <w:noProof/>
                <w:webHidden/>
              </w:rPr>
              <w:fldChar w:fldCharType="begin"/>
            </w:r>
            <w:r w:rsidRPr="006D4C41" w:rsidR="006D4C41">
              <w:rPr>
                <w:noProof/>
                <w:webHidden/>
              </w:rPr>
              <w:instrText xml:space="preserve"> PAGEREF _Toc202863382 \h </w:instrText>
            </w:r>
            <w:r w:rsidRPr="006D4C41" w:rsidR="006D4C41">
              <w:rPr>
                <w:noProof/>
                <w:webHidden/>
              </w:rPr>
            </w:r>
            <w:r w:rsidRPr="006D4C41" w:rsidR="006D4C41">
              <w:rPr>
                <w:noProof/>
                <w:webHidden/>
              </w:rPr>
              <w:fldChar w:fldCharType="separate"/>
            </w:r>
            <w:r w:rsidRPr="006D4C41" w:rsidR="006D4C41">
              <w:rPr>
                <w:noProof/>
                <w:webHidden/>
              </w:rPr>
              <w:t>18</w:t>
            </w:r>
            <w:r w:rsidRPr="006D4C41" w:rsidR="006D4C41">
              <w:rPr>
                <w:noProof/>
                <w:webHidden/>
              </w:rPr>
              <w:fldChar w:fldCharType="end"/>
            </w:r>
          </w:hyperlink>
        </w:p>
        <w:p w:rsidRPr="006D4C41" w:rsidR="006D4C41" w:rsidRDefault="00A83859" w14:paraId="31790765" w14:textId="2F971966">
          <w:pPr>
            <w:pStyle w:val="TJ2"/>
            <w:tabs>
              <w:tab w:val="right" w:leader="dot" w:pos="9345"/>
            </w:tabs>
            <w:rPr>
              <w:rFonts w:asciiTheme="minorHAnsi" w:hAnsiTheme="minorHAnsi" w:eastAsiaTheme="minorEastAsia" w:cstheme="minorBidi"/>
              <w:noProof/>
              <w:sz w:val="22"/>
              <w:szCs w:val="22"/>
            </w:rPr>
          </w:pPr>
          <w:hyperlink w:history="1" w:anchor="_Toc202863383">
            <w:r w:rsidRPr="006D4C41" w:rsidR="006D4C41">
              <w:rPr>
                <w:rStyle w:val="Hiperhivatkozs"/>
                <w:noProof/>
              </w:rPr>
              <w:t>5.21 Infotv. és a Natv. rendelkezései szerinti közzététel</w:t>
            </w:r>
            <w:r w:rsidRPr="006D4C41" w:rsidR="006D4C41">
              <w:rPr>
                <w:noProof/>
                <w:webHidden/>
              </w:rPr>
              <w:tab/>
            </w:r>
            <w:r w:rsidRPr="006D4C41" w:rsidR="006D4C41">
              <w:rPr>
                <w:noProof/>
                <w:webHidden/>
              </w:rPr>
              <w:fldChar w:fldCharType="begin"/>
            </w:r>
            <w:r w:rsidRPr="006D4C41" w:rsidR="006D4C41">
              <w:rPr>
                <w:noProof/>
                <w:webHidden/>
              </w:rPr>
              <w:instrText xml:space="preserve"> PAGEREF _Toc202863383 \h </w:instrText>
            </w:r>
            <w:r w:rsidRPr="006D4C41" w:rsidR="006D4C41">
              <w:rPr>
                <w:noProof/>
                <w:webHidden/>
              </w:rPr>
            </w:r>
            <w:r w:rsidRPr="006D4C41" w:rsidR="006D4C41">
              <w:rPr>
                <w:noProof/>
                <w:webHidden/>
              </w:rPr>
              <w:fldChar w:fldCharType="separate"/>
            </w:r>
            <w:r w:rsidRPr="006D4C41" w:rsidR="006D4C41">
              <w:rPr>
                <w:noProof/>
                <w:webHidden/>
              </w:rPr>
              <w:t>19</w:t>
            </w:r>
            <w:r w:rsidRPr="006D4C41" w:rsidR="006D4C41">
              <w:rPr>
                <w:noProof/>
                <w:webHidden/>
              </w:rPr>
              <w:fldChar w:fldCharType="end"/>
            </w:r>
          </w:hyperlink>
        </w:p>
        <w:p w:rsidRPr="006D4C41" w:rsidR="006D4C41" w:rsidRDefault="00A83859" w14:paraId="0B1D6BE3" w14:textId="023622E0">
          <w:pPr>
            <w:pStyle w:val="TJ2"/>
            <w:tabs>
              <w:tab w:val="right" w:leader="dot" w:pos="9345"/>
            </w:tabs>
            <w:rPr>
              <w:rFonts w:asciiTheme="minorHAnsi" w:hAnsiTheme="minorHAnsi" w:eastAsiaTheme="minorEastAsia" w:cstheme="minorBidi"/>
              <w:noProof/>
              <w:sz w:val="22"/>
              <w:szCs w:val="22"/>
            </w:rPr>
          </w:pPr>
          <w:hyperlink w:history="1" w:anchor="_Toc202863384">
            <w:r w:rsidRPr="006D4C41" w:rsidR="006D4C41">
              <w:rPr>
                <w:rStyle w:val="Hiperhivatkozs"/>
                <w:noProof/>
              </w:rPr>
              <w:t>5.22 A 63/2022. (II. 28.) Korm. rendelet rendelkezései szerinti közzététel</w:t>
            </w:r>
            <w:r w:rsidRPr="006D4C41" w:rsidR="006D4C41">
              <w:rPr>
                <w:noProof/>
                <w:webHidden/>
              </w:rPr>
              <w:tab/>
            </w:r>
            <w:r w:rsidRPr="006D4C41" w:rsidR="006D4C41">
              <w:rPr>
                <w:noProof/>
                <w:webHidden/>
              </w:rPr>
              <w:fldChar w:fldCharType="begin"/>
            </w:r>
            <w:r w:rsidRPr="006D4C41" w:rsidR="006D4C41">
              <w:rPr>
                <w:noProof/>
                <w:webHidden/>
              </w:rPr>
              <w:instrText xml:space="preserve"> PAGEREF _Toc202863384 \h </w:instrText>
            </w:r>
            <w:r w:rsidRPr="006D4C41" w:rsidR="006D4C41">
              <w:rPr>
                <w:noProof/>
                <w:webHidden/>
              </w:rPr>
            </w:r>
            <w:r w:rsidRPr="006D4C41" w:rsidR="006D4C41">
              <w:rPr>
                <w:noProof/>
                <w:webHidden/>
              </w:rPr>
              <w:fldChar w:fldCharType="separate"/>
            </w:r>
            <w:r w:rsidRPr="006D4C41" w:rsidR="006D4C41">
              <w:rPr>
                <w:noProof/>
                <w:webHidden/>
              </w:rPr>
              <w:t>19</w:t>
            </w:r>
            <w:r w:rsidRPr="006D4C41" w:rsidR="006D4C41">
              <w:rPr>
                <w:noProof/>
                <w:webHidden/>
              </w:rPr>
              <w:fldChar w:fldCharType="end"/>
            </w:r>
          </w:hyperlink>
        </w:p>
        <w:p w:rsidRPr="006D4C41" w:rsidR="006D4C41" w:rsidRDefault="00A83859" w14:paraId="02C08DCE" w14:textId="200F53D6">
          <w:pPr>
            <w:pStyle w:val="TJ2"/>
            <w:tabs>
              <w:tab w:val="right" w:leader="dot" w:pos="9345"/>
            </w:tabs>
            <w:rPr>
              <w:rFonts w:asciiTheme="minorHAnsi" w:hAnsiTheme="minorHAnsi" w:eastAsiaTheme="minorEastAsia" w:cstheme="minorBidi"/>
              <w:noProof/>
              <w:sz w:val="22"/>
              <w:szCs w:val="22"/>
            </w:rPr>
          </w:pPr>
          <w:hyperlink w:history="1" w:anchor="_Toc202863385">
            <w:r w:rsidRPr="006D4C41" w:rsidR="006D4C41">
              <w:rPr>
                <w:rStyle w:val="Hiperhivatkozs"/>
                <w:noProof/>
              </w:rPr>
              <w:t>5.23 Országgyűlési képviselői kérdés tartalmi vizsgálata</w:t>
            </w:r>
            <w:r w:rsidRPr="006D4C41" w:rsidR="006D4C41">
              <w:rPr>
                <w:noProof/>
                <w:webHidden/>
              </w:rPr>
              <w:tab/>
            </w:r>
            <w:r w:rsidRPr="006D4C41" w:rsidR="006D4C41">
              <w:rPr>
                <w:noProof/>
                <w:webHidden/>
              </w:rPr>
              <w:fldChar w:fldCharType="begin"/>
            </w:r>
            <w:r w:rsidRPr="006D4C41" w:rsidR="006D4C41">
              <w:rPr>
                <w:noProof/>
                <w:webHidden/>
              </w:rPr>
              <w:instrText xml:space="preserve"> PAGEREF _Toc202863385 \h </w:instrText>
            </w:r>
            <w:r w:rsidRPr="006D4C41" w:rsidR="006D4C41">
              <w:rPr>
                <w:noProof/>
                <w:webHidden/>
              </w:rPr>
            </w:r>
            <w:r w:rsidRPr="006D4C41" w:rsidR="006D4C41">
              <w:rPr>
                <w:noProof/>
                <w:webHidden/>
              </w:rPr>
              <w:fldChar w:fldCharType="separate"/>
            </w:r>
            <w:r w:rsidRPr="006D4C41" w:rsidR="006D4C41">
              <w:rPr>
                <w:noProof/>
                <w:webHidden/>
              </w:rPr>
              <w:t>20</w:t>
            </w:r>
            <w:r w:rsidRPr="006D4C41" w:rsidR="006D4C41">
              <w:rPr>
                <w:noProof/>
                <w:webHidden/>
              </w:rPr>
              <w:fldChar w:fldCharType="end"/>
            </w:r>
          </w:hyperlink>
        </w:p>
        <w:p w:rsidRPr="006D4C41" w:rsidR="006D4C41" w:rsidRDefault="00A83859" w14:paraId="300CBD00" w14:textId="62C632C8">
          <w:pPr>
            <w:pStyle w:val="TJ2"/>
            <w:tabs>
              <w:tab w:val="right" w:leader="dot" w:pos="9345"/>
            </w:tabs>
            <w:rPr>
              <w:rFonts w:asciiTheme="minorHAnsi" w:hAnsiTheme="minorHAnsi" w:eastAsiaTheme="minorEastAsia" w:cstheme="minorBidi"/>
              <w:noProof/>
              <w:sz w:val="22"/>
              <w:szCs w:val="22"/>
            </w:rPr>
          </w:pPr>
          <w:hyperlink w:history="1" w:anchor="_Toc202863386">
            <w:r w:rsidRPr="006D4C41" w:rsidR="006D4C41">
              <w:rPr>
                <w:rStyle w:val="Hiperhivatkozs"/>
                <w:noProof/>
              </w:rPr>
              <w:t>5.24 Átfogó jelentés készítése</w:t>
            </w:r>
            <w:r w:rsidRPr="006D4C41" w:rsidR="006D4C41">
              <w:rPr>
                <w:noProof/>
                <w:webHidden/>
              </w:rPr>
              <w:tab/>
            </w:r>
            <w:r w:rsidRPr="006D4C41" w:rsidR="006D4C41">
              <w:rPr>
                <w:noProof/>
                <w:webHidden/>
              </w:rPr>
              <w:fldChar w:fldCharType="begin"/>
            </w:r>
            <w:r w:rsidRPr="006D4C41" w:rsidR="006D4C41">
              <w:rPr>
                <w:noProof/>
                <w:webHidden/>
              </w:rPr>
              <w:instrText xml:space="preserve"> PAGEREF _Toc202863386 \h </w:instrText>
            </w:r>
            <w:r w:rsidRPr="006D4C41" w:rsidR="006D4C41">
              <w:rPr>
                <w:noProof/>
                <w:webHidden/>
              </w:rPr>
            </w:r>
            <w:r w:rsidRPr="006D4C41" w:rsidR="006D4C41">
              <w:rPr>
                <w:noProof/>
                <w:webHidden/>
              </w:rPr>
              <w:fldChar w:fldCharType="separate"/>
            </w:r>
            <w:r w:rsidRPr="006D4C41" w:rsidR="006D4C41">
              <w:rPr>
                <w:noProof/>
                <w:webHidden/>
              </w:rPr>
              <w:t>20</w:t>
            </w:r>
            <w:r w:rsidRPr="006D4C41" w:rsidR="006D4C41">
              <w:rPr>
                <w:noProof/>
                <w:webHidden/>
              </w:rPr>
              <w:fldChar w:fldCharType="end"/>
            </w:r>
          </w:hyperlink>
        </w:p>
        <w:p w:rsidRPr="006D4C41" w:rsidR="006D4C41" w:rsidRDefault="00A83859" w14:paraId="73BB866F" w14:textId="4588E76F">
          <w:pPr>
            <w:pStyle w:val="TJ2"/>
            <w:tabs>
              <w:tab w:val="right" w:leader="dot" w:pos="9345"/>
            </w:tabs>
            <w:rPr>
              <w:rFonts w:asciiTheme="minorHAnsi" w:hAnsiTheme="minorHAnsi" w:eastAsiaTheme="minorEastAsia" w:cstheme="minorBidi"/>
              <w:noProof/>
              <w:sz w:val="22"/>
              <w:szCs w:val="22"/>
            </w:rPr>
          </w:pPr>
          <w:hyperlink w:history="1" w:anchor="_Toc202863387">
            <w:r w:rsidRPr="006D4C41" w:rsidR="006D4C41">
              <w:rPr>
                <w:rStyle w:val="Hiperhivatkozs"/>
                <w:noProof/>
              </w:rPr>
              <w:t>5.25 Közadattár</w:t>
            </w:r>
            <w:r w:rsidRPr="006D4C41" w:rsidR="006D4C41">
              <w:rPr>
                <w:noProof/>
                <w:webHidden/>
              </w:rPr>
              <w:tab/>
            </w:r>
            <w:r w:rsidRPr="006D4C41" w:rsidR="006D4C41">
              <w:rPr>
                <w:noProof/>
                <w:webHidden/>
              </w:rPr>
              <w:fldChar w:fldCharType="begin"/>
            </w:r>
            <w:r w:rsidRPr="006D4C41" w:rsidR="006D4C41">
              <w:rPr>
                <w:noProof/>
                <w:webHidden/>
              </w:rPr>
              <w:instrText xml:space="preserve"> PAGEREF _Toc202863387 \h </w:instrText>
            </w:r>
            <w:r w:rsidRPr="006D4C41" w:rsidR="006D4C41">
              <w:rPr>
                <w:noProof/>
                <w:webHidden/>
              </w:rPr>
            </w:r>
            <w:r w:rsidRPr="006D4C41" w:rsidR="006D4C41">
              <w:rPr>
                <w:noProof/>
                <w:webHidden/>
              </w:rPr>
              <w:fldChar w:fldCharType="separate"/>
            </w:r>
            <w:r w:rsidRPr="006D4C41" w:rsidR="006D4C41">
              <w:rPr>
                <w:noProof/>
                <w:webHidden/>
              </w:rPr>
              <w:t>21</w:t>
            </w:r>
            <w:r w:rsidRPr="006D4C41" w:rsidR="006D4C41">
              <w:rPr>
                <w:noProof/>
                <w:webHidden/>
              </w:rPr>
              <w:fldChar w:fldCharType="end"/>
            </w:r>
          </w:hyperlink>
        </w:p>
        <w:p w:rsidRPr="006D4C41" w:rsidR="006D4C41" w:rsidRDefault="00A83859" w14:paraId="7C215492" w14:textId="193BDF2A">
          <w:pPr>
            <w:pStyle w:val="TJ2"/>
            <w:tabs>
              <w:tab w:val="right" w:leader="dot" w:pos="9345"/>
            </w:tabs>
            <w:rPr>
              <w:rFonts w:asciiTheme="minorHAnsi" w:hAnsiTheme="minorHAnsi" w:eastAsiaTheme="minorEastAsia" w:cstheme="minorBidi"/>
              <w:noProof/>
              <w:sz w:val="22"/>
              <w:szCs w:val="22"/>
            </w:rPr>
          </w:pPr>
          <w:hyperlink w:history="1" w:anchor="_Toc202863388">
            <w:r w:rsidRPr="006D4C41" w:rsidR="006D4C41">
              <w:rPr>
                <w:rStyle w:val="Hiperhivatkozs"/>
                <w:noProof/>
              </w:rPr>
              <w:t>5.26 Adatkezelés</w:t>
            </w:r>
            <w:r w:rsidRPr="006D4C41" w:rsidR="006D4C41">
              <w:rPr>
                <w:noProof/>
                <w:webHidden/>
              </w:rPr>
              <w:tab/>
            </w:r>
            <w:r w:rsidRPr="006D4C41" w:rsidR="006D4C41">
              <w:rPr>
                <w:noProof/>
                <w:webHidden/>
              </w:rPr>
              <w:fldChar w:fldCharType="begin"/>
            </w:r>
            <w:r w:rsidRPr="006D4C41" w:rsidR="006D4C41">
              <w:rPr>
                <w:noProof/>
                <w:webHidden/>
              </w:rPr>
              <w:instrText xml:space="preserve"> PAGEREF _Toc202863388 \h </w:instrText>
            </w:r>
            <w:r w:rsidRPr="006D4C41" w:rsidR="006D4C41">
              <w:rPr>
                <w:noProof/>
                <w:webHidden/>
              </w:rPr>
            </w:r>
            <w:r w:rsidRPr="006D4C41" w:rsidR="006D4C41">
              <w:rPr>
                <w:noProof/>
                <w:webHidden/>
              </w:rPr>
              <w:fldChar w:fldCharType="separate"/>
            </w:r>
            <w:r w:rsidRPr="006D4C41" w:rsidR="006D4C41">
              <w:rPr>
                <w:noProof/>
                <w:webHidden/>
              </w:rPr>
              <w:t>21</w:t>
            </w:r>
            <w:r w:rsidRPr="006D4C41" w:rsidR="006D4C41">
              <w:rPr>
                <w:noProof/>
                <w:webHidden/>
              </w:rPr>
              <w:fldChar w:fldCharType="end"/>
            </w:r>
          </w:hyperlink>
        </w:p>
        <w:p w:rsidR="006D4C41" w:rsidRDefault="00A83859" w14:paraId="25B655CF" w14:textId="515E7A57">
          <w:pPr>
            <w:pStyle w:val="TJ1"/>
            <w:rPr>
              <w:rFonts w:asciiTheme="minorHAnsi" w:hAnsiTheme="minorHAnsi" w:eastAsiaTheme="minorEastAsia" w:cstheme="minorBidi"/>
              <w:noProof/>
              <w:sz w:val="22"/>
              <w:szCs w:val="22"/>
            </w:rPr>
          </w:pPr>
          <w:hyperlink w:history="1" w:anchor="_Toc202863389">
            <w:r w:rsidRPr="000A23EB" w:rsidR="006D4C41">
              <w:rPr>
                <w:rStyle w:val="Hiperhivatkozs"/>
                <w:noProof/>
              </w:rPr>
              <w:t>6. Felelősség-hatásköri mátrix</w:t>
            </w:r>
            <w:r w:rsidR="006D4C41">
              <w:rPr>
                <w:noProof/>
                <w:webHidden/>
              </w:rPr>
              <w:tab/>
            </w:r>
            <w:r w:rsidR="006D4C41">
              <w:rPr>
                <w:noProof/>
                <w:webHidden/>
              </w:rPr>
              <w:fldChar w:fldCharType="begin"/>
            </w:r>
            <w:r w:rsidR="006D4C41">
              <w:rPr>
                <w:noProof/>
                <w:webHidden/>
              </w:rPr>
              <w:instrText xml:space="preserve"> PAGEREF _Toc202863389 \h </w:instrText>
            </w:r>
            <w:r w:rsidR="006D4C41">
              <w:rPr>
                <w:noProof/>
                <w:webHidden/>
              </w:rPr>
            </w:r>
            <w:r w:rsidR="006D4C41">
              <w:rPr>
                <w:noProof/>
                <w:webHidden/>
              </w:rPr>
              <w:fldChar w:fldCharType="separate"/>
            </w:r>
            <w:r w:rsidR="006D4C41">
              <w:rPr>
                <w:noProof/>
                <w:webHidden/>
              </w:rPr>
              <w:t>23</w:t>
            </w:r>
            <w:r w:rsidR="006D4C41">
              <w:rPr>
                <w:noProof/>
                <w:webHidden/>
              </w:rPr>
              <w:fldChar w:fldCharType="end"/>
            </w:r>
          </w:hyperlink>
        </w:p>
        <w:p w:rsidR="006D4C41" w:rsidRDefault="00A83859" w14:paraId="5F06A7E9" w14:textId="1D3CEBBE">
          <w:pPr>
            <w:pStyle w:val="TJ1"/>
            <w:rPr>
              <w:rFonts w:asciiTheme="minorHAnsi" w:hAnsiTheme="minorHAnsi" w:eastAsiaTheme="minorEastAsia" w:cstheme="minorBidi"/>
              <w:noProof/>
              <w:sz w:val="22"/>
              <w:szCs w:val="22"/>
            </w:rPr>
          </w:pPr>
          <w:hyperlink w:history="1" w:anchor="_Toc202863390">
            <w:r w:rsidRPr="000A23EB" w:rsidR="006D4C41">
              <w:rPr>
                <w:rStyle w:val="Hiperhivatkozs"/>
                <w:noProof/>
              </w:rPr>
              <w:t>7. Hatályon kívül helyezés</w:t>
            </w:r>
            <w:r w:rsidR="006D4C41">
              <w:rPr>
                <w:noProof/>
                <w:webHidden/>
              </w:rPr>
              <w:tab/>
            </w:r>
            <w:r w:rsidR="006D4C41">
              <w:rPr>
                <w:noProof/>
                <w:webHidden/>
              </w:rPr>
              <w:fldChar w:fldCharType="begin"/>
            </w:r>
            <w:r w:rsidR="006D4C41">
              <w:rPr>
                <w:noProof/>
                <w:webHidden/>
              </w:rPr>
              <w:instrText xml:space="preserve"> PAGEREF _Toc202863390 \h </w:instrText>
            </w:r>
            <w:r w:rsidR="006D4C41">
              <w:rPr>
                <w:noProof/>
                <w:webHidden/>
              </w:rPr>
            </w:r>
            <w:r w:rsidR="006D4C41">
              <w:rPr>
                <w:noProof/>
                <w:webHidden/>
              </w:rPr>
              <w:fldChar w:fldCharType="separate"/>
            </w:r>
            <w:r w:rsidR="006D4C41">
              <w:rPr>
                <w:noProof/>
                <w:webHidden/>
              </w:rPr>
              <w:t>24</w:t>
            </w:r>
            <w:r w:rsidR="006D4C41">
              <w:rPr>
                <w:noProof/>
                <w:webHidden/>
              </w:rPr>
              <w:fldChar w:fldCharType="end"/>
            </w:r>
          </w:hyperlink>
        </w:p>
        <w:p w:rsidR="006D4C41" w:rsidRDefault="00A83859" w14:paraId="1D647AF3" w14:textId="36437D9A">
          <w:pPr>
            <w:pStyle w:val="TJ1"/>
            <w:rPr>
              <w:rFonts w:asciiTheme="minorHAnsi" w:hAnsiTheme="minorHAnsi" w:eastAsiaTheme="minorEastAsia" w:cstheme="minorBidi"/>
              <w:noProof/>
              <w:sz w:val="22"/>
              <w:szCs w:val="22"/>
            </w:rPr>
          </w:pPr>
          <w:hyperlink w:history="1" w:anchor="_Toc202863391">
            <w:r w:rsidRPr="000A23EB" w:rsidR="006D4C41">
              <w:rPr>
                <w:rStyle w:val="Hiperhivatkozs"/>
                <w:noProof/>
              </w:rPr>
              <w:t>8. Mellékletek és formanyomtatványok</w:t>
            </w:r>
            <w:r w:rsidR="006D4C41">
              <w:rPr>
                <w:noProof/>
                <w:webHidden/>
              </w:rPr>
              <w:tab/>
            </w:r>
            <w:r w:rsidR="006D4C41">
              <w:rPr>
                <w:noProof/>
                <w:webHidden/>
              </w:rPr>
              <w:fldChar w:fldCharType="begin"/>
            </w:r>
            <w:r w:rsidR="006D4C41">
              <w:rPr>
                <w:noProof/>
                <w:webHidden/>
              </w:rPr>
              <w:instrText xml:space="preserve"> PAGEREF _Toc202863391 \h </w:instrText>
            </w:r>
            <w:r w:rsidR="006D4C41">
              <w:rPr>
                <w:noProof/>
                <w:webHidden/>
              </w:rPr>
            </w:r>
            <w:r w:rsidR="006D4C41">
              <w:rPr>
                <w:noProof/>
                <w:webHidden/>
              </w:rPr>
              <w:fldChar w:fldCharType="separate"/>
            </w:r>
            <w:r w:rsidR="006D4C41">
              <w:rPr>
                <w:noProof/>
                <w:webHidden/>
              </w:rPr>
              <w:t>24</w:t>
            </w:r>
            <w:r w:rsidR="006D4C41">
              <w:rPr>
                <w:noProof/>
                <w:webHidden/>
              </w:rPr>
              <w:fldChar w:fldCharType="end"/>
            </w:r>
          </w:hyperlink>
        </w:p>
        <w:p w:rsidR="00D23D62" w:rsidRDefault="00D23D62" w14:paraId="2AD4110B" w14:textId="32CD85EF">
          <w:r>
            <w:rPr>
              <w:b/>
              <w:bCs/>
            </w:rPr>
            <w:fldChar w:fldCharType="end"/>
          </w:r>
        </w:p>
      </w:sdtContent>
    </w:sdt>
    <w:p w:rsidR="00D23D62" w:rsidRDefault="00D23D62" w14:paraId="0B97635D" w14:textId="53976C67">
      <w:pPr>
        <w:rPr>
          <w:rFonts w:eastAsiaTheme="minorEastAsia"/>
          <w:b/>
          <w:bCs/>
          <w:color w:val="000000"/>
        </w:rPr>
      </w:pPr>
      <w:r>
        <w:br w:type="page"/>
      </w:r>
    </w:p>
    <w:p w:rsidR="003543E4" w:rsidP="00BF3F46" w:rsidRDefault="003543E4" w14:paraId="35A48DC7" w14:textId="0FF02B35">
      <w:pPr>
        <w:pStyle w:val="Cmsor1"/>
      </w:pPr>
      <w:bookmarkStart w:name="_Toc202863355" w:id="0"/>
      <w:r w:rsidRPr="007119F2">
        <w:lastRenderedPageBreak/>
        <w:t>1. Cél</w:t>
      </w:r>
      <w:bookmarkEnd w:id="0"/>
    </w:p>
    <w:p w:rsidR="00244451" w:rsidP="00244451" w:rsidRDefault="00244451" w14:paraId="108114AF" w14:textId="77777777">
      <w:pPr>
        <w:pStyle w:val="REPORT2"/>
      </w:pPr>
      <w:r>
        <w:t>Jelen folyamatutasítás célja, hogy a mindenkori jogszabályi környezetre tekintettel biztosítsa a Paks II. Zrt.-nél (a továbbiakban: Társaság) - a vonatkozó jogszabályok által előírt - adatok közzétételére vonatkozó eljárási rendjét, meghatározza a közérdekű adatok megismerésére irányuló igények teljesítésének folyamatát, a nemzeti adatvagyon hasznosításának rendszeréről és az egyes szolgáltatásokról szóló 2023. évi CI. törvény (</w:t>
      </w:r>
      <w:proofErr w:type="spellStart"/>
      <w:r>
        <w:t>Natv</w:t>
      </w:r>
      <w:proofErr w:type="spellEnd"/>
      <w:r>
        <w:t xml:space="preserve">). rendelkezéseinek figyelembevételével a </w:t>
      </w:r>
      <w:proofErr w:type="spellStart"/>
      <w:r>
        <w:t>Natv</w:t>
      </w:r>
      <w:proofErr w:type="spellEnd"/>
      <w:r>
        <w:t xml:space="preserve">. szerinti feladatokat és a </w:t>
      </w:r>
      <w:proofErr w:type="spellStart"/>
      <w:r>
        <w:t>Natv</w:t>
      </w:r>
      <w:proofErr w:type="spellEnd"/>
      <w:r>
        <w:t>. szerinti kérelmek elbírálását, valamint az érintett adatok kiadásával kapcsolatos eljárási és szerződéskötési rendet. A folyamatutasítás emellett kitér az Országgyűlésről szóló 2012. évi XXXVI. törvény (</w:t>
      </w:r>
      <w:proofErr w:type="spellStart"/>
      <w:r>
        <w:t>Ogytv</w:t>
      </w:r>
      <w:proofErr w:type="spellEnd"/>
      <w:r>
        <w:t>.)  alapján feltett országgyűlési képviselői kérdések Társaságot – közvetetten – érintő intézési rendjére is.</w:t>
      </w:r>
    </w:p>
    <w:p w:rsidRPr="002E7563" w:rsidR="003543E4" w:rsidP="002E7563" w:rsidRDefault="003543E4" w14:paraId="18EDE2FD" w14:textId="77777777">
      <w:pPr>
        <w:pStyle w:val="Cmsor1"/>
        <w:spacing w:after="120"/>
        <w:ind w:left="567" w:hanging="567"/>
        <w:rPr>
          <w:szCs w:val="24"/>
        </w:rPr>
      </w:pPr>
      <w:bookmarkStart w:name="_Toc202863356" w:id="1"/>
      <w:r w:rsidRPr="002E7563">
        <w:rPr>
          <w:szCs w:val="24"/>
        </w:rPr>
        <w:t>2. A folyamatutasítás hatálya</w:t>
      </w:r>
      <w:bookmarkEnd w:id="1"/>
    </w:p>
    <w:p w:rsidR="003543E4" w:rsidP="002E7563" w:rsidRDefault="003543E4" w14:paraId="5178769C" w14:textId="77777777">
      <w:pPr>
        <w:pStyle w:val="Cmsor2"/>
        <w:numPr>
          <w:ilvl w:val="0"/>
          <w:numId w:val="0"/>
        </w:numPr>
        <w:spacing w:before="240"/>
        <w:ind w:left="1275" w:hanging="708"/>
      </w:pPr>
      <w:bookmarkStart w:name="_Toc202863357" w:id="2"/>
      <w:r w:rsidRPr="0051458E">
        <w:t>2.1 Időbeli</w:t>
      </w:r>
      <w:r w:rsidRPr="00CC2822">
        <w:t xml:space="preserve"> hatály</w:t>
      </w:r>
      <w:bookmarkEnd w:id="2"/>
    </w:p>
    <w:p w:rsidR="00244451" w:rsidP="00244451" w:rsidRDefault="00244451" w14:paraId="3E941654" w14:textId="77777777">
      <w:pPr>
        <w:pStyle w:val="REPORT2"/>
      </w:pPr>
    </w:p>
    <w:p w:rsidR="00244451" w:rsidP="00244451" w:rsidRDefault="00244451" w14:paraId="68A3FC94" w14:textId="2D74CD7B">
      <w:pPr>
        <w:pStyle w:val="REPORT2"/>
      </w:pPr>
      <w:r>
        <w:t xml:space="preserve">Jelen folyamatutasítás a Társaság vezérigazgatója általi jóváhagyást követően, a </w:t>
      </w:r>
      <w:proofErr w:type="spellStart"/>
      <w:r>
        <w:t>Docuflow</w:t>
      </w:r>
      <w:proofErr w:type="spellEnd"/>
      <w:r>
        <w:t xml:space="preserve"> alkalmazáson keresztül történő kihirdetéssel lép hatályba. Jelen belső szabályozó rendelkezéseit a hatálybalépéskor már megkezdett, de még be nem fejezett ügyekben is alkalmazni kell.</w:t>
      </w:r>
    </w:p>
    <w:p w:rsidR="003543E4" w:rsidP="002E7563" w:rsidRDefault="003543E4" w14:paraId="10C082BC" w14:textId="77777777">
      <w:pPr>
        <w:pStyle w:val="Cmsor2"/>
        <w:numPr>
          <w:ilvl w:val="0"/>
          <w:numId w:val="0"/>
        </w:numPr>
        <w:spacing w:before="240"/>
        <w:ind w:left="1275" w:hanging="708"/>
      </w:pPr>
      <w:bookmarkStart w:name="_Toc202863358" w:id="3"/>
      <w:r w:rsidRPr="0051458E">
        <w:t>2.</w:t>
      </w:r>
      <w:r w:rsidRPr="008821B5">
        <w:t>2 Személyi</w:t>
      </w:r>
      <w:r w:rsidRPr="00CC2822">
        <w:t xml:space="preserve"> hatály</w:t>
      </w:r>
      <w:bookmarkEnd w:id="3"/>
    </w:p>
    <w:p w:rsidR="00244451" w:rsidP="00244451" w:rsidRDefault="00244451" w14:paraId="076D99FA" w14:textId="77777777">
      <w:pPr>
        <w:pStyle w:val="REPORT2"/>
      </w:pPr>
      <w:r>
        <w:t>A folyamatutasítás személyi hatálya a Társaság valamennyi munkavállalójára kiterjed.</w:t>
      </w:r>
    </w:p>
    <w:p w:rsidR="003543E4" w:rsidP="002E7563" w:rsidRDefault="003543E4" w14:paraId="438BDA48" w14:textId="77777777">
      <w:pPr>
        <w:pStyle w:val="Cmsor2"/>
        <w:numPr>
          <w:ilvl w:val="0"/>
          <w:numId w:val="0"/>
        </w:numPr>
        <w:spacing w:before="240"/>
        <w:ind w:left="1275" w:hanging="708"/>
      </w:pPr>
      <w:bookmarkStart w:name="_Toc202863359" w:id="4"/>
      <w:r w:rsidRPr="0051458E">
        <w:t xml:space="preserve">2.3 </w:t>
      </w:r>
      <w:r w:rsidRPr="008821B5">
        <w:t>Tárgyi</w:t>
      </w:r>
      <w:r w:rsidRPr="00CC2822">
        <w:t xml:space="preserve"> hatály</w:t>
      </w:r>
      <w:bookmarkEnd w:id="4"/>
    </w:p>
    <w:p w:rsidR="00244451" w:rsidP="00244451" w:rsidRDefault="00244451" w14:paraId="0E7FC390" w14:textId="77777777">
      <w:pPr>
        <w:pStyle w:val="REPORT2"/>
      </w:pPr>
      <w:r>
        <w:t>A folyamatutasítás hatálya kiterjed</w:t>
      </w:r>
    </w:p>
    <w:p w:rsidR="00244451" w:rsidP="00244451" w:rsidRDefault="00244451" w14:paraId="567E12CC" w14:textId="77777777">
      <w:pPr>
        <w:pStyle w:val="REPORT2"/>
      </w:pPr>
      <w:r>
        <w:t xml:space="preserve">   -     az </w:t>
      </w:r>
      <w:proofErr w:type="spellStart"/>
      <w:r>
        <w:t>Infotv</w:t>
      </w:r>
      <w:proofErr w:type="spellEnd"/>
      <w:r>
        <w:t>. szerinti közérdekű adatigényléssel kapcsolatos társasági feladatok meghatározására,</w:t>
      </w:r>
    </w:p>
    <w:p w:rsidR="00244451" w:rsidP="00244451" w:rsidRDefault="00244451" w14:paraId="3DA411BF" w14:textId="77777777">
      <w:pPr>
        <w:pStyle w:val="REPORT2"/>
      </w:pPr>
      <w:r>
        <w:t xml:space="preserve">   -    a Kgt. szerinti közzétételi kötelezettség Társaság általi teljesítéséhez szükséges feladatok és felelősök meghatározására,</w:t>
      </w:r>
    </w:p>
    <w:p w:rsidR="00244451" w:rsidP="00244451" w:rsidRDefault="00244451" w14:paraId="5A49ACF8" w14:textId="77777777">
      <w:pPr>
        <w:pStyle w:val="REPORT2"/>
      </w:pPr>
      <w:r>
        <w:t xml:space="preserve">   -  a </w:t>
      </w:r>
      <w:proofErr w:type="spellStart"/>
      <w:r>
        <w:t>Natv</w:t>
      </w:r>
      <w:proofErr w:type="spellEnd"/>
      <w:r>
        <w:t xml:space="preserve">. szerinti, a nemzeti adatvagyon hasznosításával és további felhasználásával kapcsolatos feladatok és felelősök meghatározására,  </w:t>
      </w:r>
    </w:p>
    <w:p w:rsidR="00244451" w:rsidP="00244451" w:rsidRDefault="00244451" w14:paraId="577D851A" w14:textId="77777777">
      <w:pPr>
        <w:pStyle w:val="REPORT2"/>
      </w:pPr>
      <w:r>
        <w:t xml:space="preserve">   -      a Kbt. szerinti közzétételi kötelezettség alapján történő társasági feladatok végrehajtására, és felelőseik meghatározására, valamint </w:t>
      </w:r>
    </w:p>
    <w:p w:rsidRPr="00DE1167" w:rsidR="00213C5A" w:rsidP="00244451" w:rsidRDefault="00244451" w14:paraId="41FC0C01" w14:textId="05681C94">
      <w:r>
        <w:t xml:space="preserve">   -   az </w:t>
      </w:r>
      <w:proofErr w:type="spellStart"/>
      <w:r>
        <w:t>Ogytv</w:t>
      </w:r>
      <w:proofErr w:type="spellEnd"/>
      <w:r>
        <w:t>. alapján feltett országgyűlési képviselői kérdések kapcsán jelentkező társasági feladatok végrehajtására.</w:t>
      </w:r>
    </w:p>
    <w:p w:rsidR="003543E4" w:rsidP="003543E4" w:rsidRDefault="003543E4" w14:paraId="64C99D26" w14:textId="77777777">
      <w:pPr>
        <w:pStyle w:val="REPORT2"/>
      </w:pPr>
    </w:p>
    <w:p w:rsidRPr="002E7563" w:rsidR="003543E4" w:rsidP="002E7563" w:rsidRDefault="003543E4" w14:paraId="259EB6D0" w14:textId="094E905A">
      <w:pPr>
        <w:pStyle w:val="Cmsor1"/>
        <w:spacing w:after="120"/>
        <w:ind w:left="567" w:hanging="567"/>
        <w:rPr>
          <w:szCs w:val="24"/>
        </w:rPr>
      </w:pPr>
      <w:bookmarkStart w:name="_Toc202863360" w:id="5"/>
      <w:r w:rsidRPr="002E7563">
        <w:rPr>
          <w:szCs w:val="24"/>
        </w:rPr>
        <w:t>3. Hivatkozások</w:t>
      </w:r>
      <w:bookmarkEnd w:id="5"/>
    </w:p>
    <w:p w:rsidR="003543E4" w:rsidP="005C63C5" w:rsidRDefault="003543E4" w14:paraId="54D814A4" w14:textId="77777777">
      <w:pPr>
        <w:pStyle w:val="REPORTHD2"/>
      </w:pPr>
    </w:p>
    <w:p w:rsidR="00244451" w:rsidP="00244451" w:rsidRDefault="00244451" w14:paraId="32BAF4A8" w14:textId="77777777">
      <w:pPr>
        <w:pStyle w:val="REPORT2italic"/>
      </w:pPr>
      <w:r>
        <w:t>Kapcsolódó szabályozások</w:t>
      </w:r>
    </w:p>
    <w:p w:rsidR="00244451" w:rsidP="00244451" w:rsidRDefault="00244451" w14:paraId="4948AC72" w14:textId="77777777">
      <w:pPr>
        <w:pStyle w:val="REPORT2"/>
      </w:pPr>
      <w:r>
        <w:t>2009. évi CLV. törvény a minősített adat védelméről (</w:t>
      </w:r>
      <w:proofErr w:type="spellStart"/>
      <w:r>
        <w:t>Mavtv</w:t>
      </w:r>
      <w:proofErr w:type="spellEnd"/>
      <w:r>
        <w:t>.)</w:t>
      </w:r>
    </w:p>
    <w:p w:rsidR="00244451" w:rsidP="00244451" w:rsidRDefault="00244451" w14:paraId="040C5BF9" w14:textId="77777777">
      <w:pPr>
        <w:pStyle w:val="REPORT2"/>
      </w:pPr>
      <w:r>
        <w:t>2009. évi CXXII. törvény a köztulajdonban álló gazdasági társaságok takarékosabb működéséről (Kgt.)</w:t>
      </w:r>
    </w:p>
    <w:p w:rsidR="00244451" w:rsidP="00244451" w:rsidRDefault="00244451" w14:paraId="693108AA" w14:textId="77777777">
      <w:pPr>
        <w:pStyle w:val="REPORT2"/>
      </w:pPr>
      <w:r>
        <w:t>2011. évi CXII. törvény az információs önrendelkezési jogról és az információszabadságról (</w:t>
      </w:r>
      <w:proofErr w:type="spellStart"/>
      <w:r>
        <w:t>Info</w:t>
      </w:r>
      <w:proofErr w:type="spellEnd"/>
      <w:r>
        <w:t xml:space="preserve"> tv.)</w:t>
      </w:r>
    </w:p>
    <w:p w:rsidR="00244451" w:rsidP="00244451" w:rsidRDefault="00244451" w14:paraId="19265E37" w14:textId="77777777">
      <w:pPr>
        <w:pStyle w:val="REPORT2"/>
      </w:pPr>
      <w:r>
        <w:t>2012. évi XXXVI. törvény az Országgyűlésről (</w:t>
      </w:r>
      <w:proofErr w:type="spellStart"/>
      <w:r>
        <w:t>Ogytv</w:t>
      </w:r>
      <w:proofErr w:type="spellEnd"/>
      <w:r>
        <w:t>.)</w:t>
      </w:r>
    </w:p>
    <w:p w:rsidR="00244451" w:rsidP="00244451" w:rsidRDefault="00244451" w14:paraId="4613667D" w14:textId="77777777">
      <w:pPr>
        <w:pStyle w:val="REPORT2"/>
      </w:pPr>
      <w:r>
        <w:t>2015. évi CXLIII. törvény a közbeszerzésekről (Kbt.)</w:t>
      </w:r>
    </w:p>
    <w:p w:rsidR="00244451" w:rsidP="00244451" w:rsidRDefault="00244451" w14:paraId="714FAB57" w14:textId="77777777">
      <w:pPr>
        <w:pStyle w:val="REPORT2"/>
      </w:pPr>
      <w:r>
        <w:t>2023. évi CI. törvény a nemzeti adatvagyon hasznosításának rendszeréről és az egyes szolgáltatásokról (</w:t>
      </w:r>
      <w:proofErr w:type="spellStart"/>
      <w:r>
        <w:t>Natv</w:t>
      </w:r>
      <w:proofErr w:type="spellEnd"/>
      <w:r>
        <w:t>.)</w:t>
      </w:r>
    </w:p>
    <w:p w:rsidR="00244451" w:rsidP="00244451" w:rsidRDefault="00244451" w14:paraId="186D11F5" w14:textId="77777777">
      <w:pPr>
        <w:pStyle w:val="REPORT2"/>
      </w:pPr>
      <w:r>
        <w:lastRenderedPageBreak/>
        <w:t>301/2016. (IX. 30.) Korm. rendelet a közérdekű adat iránti igény teljesítéséért megállapítható költségtérítés mértékéről</w:t>
      </w:r>
    </w:p>
    <w:p w:rsidR="00244451" w:rsidP="00244451" w:rsidRDefault="00244451" w14:paraId="2B56A678" w14:textId="77777777">
      <w:pPr>
        <w:pStyle w:val="REPORT2"/>
      </w:pPr>
      <w:r>
        <w:t xml:space="preserve">305/2005. (XII. 25.) Korm. rendelet a közérdekű adatok elektronikus közzétételére, az egységes közadatkereső rendszerre, valamint a központi jegyzék adattartalmára, az adatintegrációra </w:t>
      </w:r>
    </w:p>
    <w:p w:rsidR="00244451" w:rsidP="00244451" w:rsidRDefault="00244451" w14:paraId="363D017E" w14:textId="77777777">
      <w:pPr>
        <w:pStyle w:val="REPORT2"/>
      </w:pPr>
      <w:r>
        <w:t>63/2022. (II. 28.) Korm. rendelet az egyajánlatos közbeszerzések számának csökkentését szolgáló intézkedésekről</w:t>
      </w:r>
    </w:p>
    <w:p w:rsidR="00244451" w:rsidP="00244451" w:rsidRDefault="00244451" w14:paraId="5D6F0594" w14:textId="77777777">
      <w:pPr>
        <w:pStyle w:val="REPORT2"/>
      </w:pPr>
      <w:r>
        <w:t>Az Európai Unió 2016/679 számú (általános adatvédelmi) rendelete (2016. április 27.) (GDPR)</w:t>
      </w:r>
    </w:p>
    <w:p w:rsidR="00244451" w:rsidP="00244451" w:rsidRDefault="00244451" w14:paraId="0735F18F" w14:textId="77777777">
      <w:pPr>
        <w:pStyle w:val="REPORT2"/>
      </w:pPr>
    </w:p>
    <w:p w:rsidR="00244451" w:rsidP="00244451" w:rsidRDefault="00244451" w14:paraId="3B80B8EA" w14:textId="77777777">
      <w:pPr>
        <w:pStyle w:val="REPORT2italic"/>
      </w:pPr>
      <w:r>
        <w:t>Kapcsolódó folyamatok</w:t>
      </w:r>
    </w:p>
    <w:p w:rsidR="00244451" w:rsidP="00244451" w:rsidRDefault="00244451" w14:paraId="5442CB2A" w14:textId="77777777">
      <w:pPr>
        <w:pStyle w:val="REPORT2"/>
      </w:pPr>
      <w:r>
        <w:t>Nincs kapcsolódó folyamat.</w:t>
      </w:r>
    </w:p>
    <w:p w:rsidR="009F1DE0" w:rsidP="003543E4" w:rsidRDefault="009F1DE0" w14:paraId="36B4A5DE" w14:textId="6378C805">
      <w:pPr>
        <w:pStyle w:val="REPORT2italic"/>
      </w:pPr>
    </w:p>
    <w:p w:rsidR="003543E4" w:rsidP="002E7563" w:rsidRDefault="003543E4" w14:paraId="257E1EE7" w14:textId="29F0F8B7">
      <w:pPr>
        <w:pStyle w:val="Cmsor1"/>
        <w:spacing w:after="120"/>
        <w:ind w:left="567" w:hanging="567"/>
        <w:rPr>
          <w:szCs w:val="24"/>
        </w:rPr>
      </w:pPr>
      <w:bookmarkStart w:name="_Toc202863361" w:id="6"/>
      <w:r w:rsidRPr="002E7563">
        <w:rPr>
          <w:szCs w:val="24"/>
        </w:rPr>
        <w:t>4. Meghatározások</w:t>
      </w:r>
      <w:bookmarkEnd w:id="6"/>
    </w:p>
    <w:p w:rsidRPr="00244451" w:rsidR="00244451" w:rsidP="00244451" w:rsidRDefault="00244451" w14:paraId="4C27B253" w14:textId="77777777">
      <w:pPr>
        <w:rPr>
          <w:lang w:eastAsia="en-US"/>
        </w:rPr>
      </w:pPr>
    </w:p>
    <w:p w:rsidR="00244451" w:rsidP="00244451" w:rsidRDefault="00244451" w14:paraId="73859C04" w14:textId="77777777">
      <w:pPr>
        <w:pStyle w:val="REPORT2"/>
      </w:pPr>
      <w:r>
        <w:t xml:space="preserve">   ●         2. vagy 3. szintű vezető: PA2-SzMSz-ben meghatározott vezetői szint</w:t>
      </w:r>
    </w:p>
    <w:p w:rsidR="00244451" w:rsidP="00244451" w:rsidRDefault="00244451" w14:paraId="67BF34CB" w14:textId="77777777">
      <w:pPr>
        <w:pStyle w:val="REPORT2"/>
      </w:pPr>
      <w:r>
        <w:t xml:space="preserve">  </w:t>
      </w:r>
    </w:p>
    <w:p w:rsidR="00244451" w:rsidP="00244451" w:rsidRDefault="00244451" w14:paraId="2D594CF4" w14:textId="77777777">
      <w:pPr>
        <w:pStyle w:val="REPORT2"/>
      </w:pPr>
      <w:r>
        <w:t xml:space="preserve">   ●     illetékes szervezeti egység: a PA2-SzMSz szerint feladat- és hatáskörrel rendelkező szervezeti egység </w:t>
      </w:r>
    </w:p>
    <w:p w:rsidR="00213C5A" w:rsidP="003543E4" w:rsidRDefault="00213C5A" w14:paraId="483414A9" w14:textId="77777777">
      <w:pPr>
        <w:pStyle w:val="REPORT2"/>
      </w:pPr>
    </w:p>
    <w:p w:rsidRPr="002E7563" w:rsidR="00434E8A" w:rsidP="002E7563" w:rsidRDefault="00434E8A" w14:paraId="67F51537" w14:textId="07314C73">
      <w:pPr>
        <w:pStyle w:val="Cmsor1"/>
        <w:spacing w:after="120"/>
        <w:ind w:left="567" w:hanging="567"/>
        <w:rPr>
          <w:szCs w:val="24"/>
        </w:rPr>
      </w:pPr>
      <w:bookmarkStart w:name="_Toc202863362" w:id="7"/>
      <w:r w:rsidRPr="002E7563">
        <w:rPr>
          <w:szCs w:val="24"/>
        </w:rPr>
        <w:t>5. Folyamatleírás</w:t>
      </w:r>
      <w:bookmarkEnd w:id="7"/>
    </w:p>
    <w:p w:rsidR="00434E8A" w:rsidP="002E7563" w:rsidRDefault="00434E8A" w14:paraId="53D6E0C8" w14:textId="35781084">
      <w:pPr>
        <w:pStyle w:val="Cmsor2"/>
        <w:numPr>
          <w:ilvl w:val="0"/>
          <w:numId w:val="0"/>
        </w:numPr>
        <w:spacing w:before="240"/>
        <w:ind w:left="1275" w:hanging="708"/>
        <w:rPr>
          <w:b/>
        </w:rPr>
      </w:pPr>
      <w:bookmarkStart w:name="_Toc202863363" w:id="8"/>
      <w:r w:rsidRPr="002E7563">
        <w:rPr>
          <w:b/>
        </w:rPr>
        <w:t xml:space="preserve">5.1 </w:t>
      </w:r>
      <w:r w:rsidR="00244451">
        <w:rPr>
          <w:b/>
        </w:rPr>
        <w:t>Beérkező adatigénylések továbbítása</w:t>
      </w:r>
      <w:bookmarkEnd w:id="8"/>
    </w:p>
    <w:p w:rsidR="00244451" w:rsidP="00244451" w:rsidRDefault="00244451" w14:paraId="26A4C1FA" w14:textId="39600B18">
      <w:pPr>
        <w:pStyle w:val="REPORT2"/>
      </w:pPr>
      <w:r>
        <w:t xml:space="preserve">A Társasághoz érkező írásbeli kérelmeket az adatigénylési kérelmet fogadó annak Társasághoz érkezését követő 1 (egy) munkanapon belül e-mailben megküldi a Jogi Igazgatóság (a továbbiakban: JIG), valamint a Jogi Támogatási Osztály (a továbbiakban: JTO), továbbá tájékoztatásul a Kommunikációs Igazgatóság (a továbbiakban: KIG), a Médiakapcsolatok Osztály (a továbbiakban: MKO) és a közérdekű adatigénylésben kért adatok tartalma szerint érintett 3. és/vagy 2. szintű vezetők részére. A KIG haladéktalanul, de legkésőbb 24 órán belül tájékoztatja az Alapítót az általa megjelölt módon. </w:t>
      </w:r>
    </w:p>
    <w:p w:rsidRPr="007119F2" w:rsidR="00564A82" w:rsidP="007119F2" w:rsidRDefault="00564A82" w14:paraId="0DCB274C" w14:textId="5A1E65A7">
      <w:pPr>
        <w:pStyle w:val="Cmsor3"/>
      </w:pPr>
    </w:p>
    <w:tbl>
      <w:tblPr>
        <w:tblW w:w="0" w:type="auto"/>
        <w:jc w:val="center"/>
        <w:tblLayout w:type="fixed"/>
        <w:tblCellMar>
          <w:left w:w="0" w:type="dxa"/>
          <w:right w:w="0" w:type="dxa"/>
        </w:tblCellMar>
        <w:tblLook w:val="0000" w:firstRow="0" w:lastRow="0" w:firstColumn="0" w:lastColumn="0" w:noHBand="0" w:noVBand="0"/>
      </w:tblPr>
      <w:tblGrid>
        <w:gridCol w:w="1928"/>
        <w:gridCol w:w="1928"/>
        <w:gridCol w:w="1928"/>
        <w:gridCol w:w="1928"/>
        <w:gridCol w:w="1928"/>
      </w:tblGrid>
      <w:tr w:rsidR="00434E8A" w:rsidTr="001F1BF5" w14:paraId="4D01FFC4" w14:textId="77777777">
        <w:trPr>
          <w:jc w:val="center"/>
        </w:trPr>
        <w:tc>
          <w:tcPr>
            <w:tcW w:w="1928" w:type="dxa"/>
            <w:tcBorders>
              <w:top w:val="single" w:color="000000" w:sz="6" w:space="0"/>
              <w:left w:val="single" w:color="000000" w:sz="6" w:space="0"/>
              <w:bottom w:val="single" w:color="000000" w:sz="6" w:space="0"/>
              <w:right w:val="single" w:color="000000" w:sz="6" w:space="0"/>
            </w:tcBorders>
            <w:shd w:val="clear" w:color="auto" w:fill="ADD8E6"/>
            <w:tcMar>
              <w:top w:w="25" w:type="dxa"/>
              <w:left w:w="25" w:type="dxa"/>
              <w:bottom w:w="0" w:type="dxa"/>
              <w:right w:w="25" w:type="dxa"/>
            </w:tcMar>
            <w:vAlign w:val="center"/>
          </w:tcPr>
          <w:p w:rsidR="00434E8A" w:rsidP="001F1BF5" w:rsidRDefault="00434E8A" w14:paraId="757A2CA6" w14:textId="77777777">
            <w:pPr>
              <w:rPr>
                <w:color w:val="000000"/>
                <w:sz w:val="18"/>
                <w:szCs w:val="18"/>
              </w:rPr>
            </w:pPr>
            <w:r>
              <w:rPr>
                <w:b/>
                <w:bCs/>
                <w:color w:val="000000"/>
                <w:sz w:val="18"/>
                <w:szCs w:val="18"/>
                <w:shd w:val="clear" w:color="000000" w:fill="ADD8E6"/>
              </w:rPr>
              <w:t>Bemenet</w:t>
            </w:r>
          </w:p>
        </w:tc>
        <w:tc>
          <w:tcPr>
            <w:tcW w:w="1928" w:type="dxa"/>
            <w:tcBorders>
              <w:top w:val="single" w:color="000000" w:sz="6" w:space="0"/>
              <w:left w:val="single" w:color="000000" w:sz="6" w:space="0"/>
              <w:bottom w:val="single" w:color="000000" w:sz="6" w:space="0"/>
              <w:right w:val="single" w:color="000000" w:sz="6" w:space="0"/>
            </w:tcBorders>
            <w:shd w:val="clear" w:color="auto" w:fill="ADD8E6"/>
            <w:tcMar>
              <w:top w:w="25" w:type="dxa"/>
              <w:left w:w="25" w:type="dxa"/>
              <w:bottom w:w="0" w:type="dxa"/>
              <w:right w:w="25" w:type="dxa"/>
            </w:tcMar>
            <w:vAlign w:val="center"/>
          </w:tcPr>
          <w:p w:rsidR="00434E8A" w:rsidP="001F1BF5" w:rsidRDefault="00434E8A" w14:paraId="6B0FCDE5" w14:textId="77777777">
            <w:pPr>
              <w:rPr>
                <w:color w:val="000000"/>
                <w:sz w:val="18"/>
                <w:szCs w:val="18"/>
              </w:rPr>
            </w:pPr>
            <w:r>
              <w:rPr>
                <w:b/>
                <w:bCs/>
                <w:color w:val="000000"/>
                <w:sz w:val="18"/>
                <w:szCs w:val="18"/>
                <w:shd w:val="clear" w:color="000000" w:fill="ADD8E6"/>
              </w:rPr>
              <w:t>Kimenet</w:t>
            </w:r>
          </w:p>
        </w:tc>
        <w:tc>
          <w:tcPr>
            <w:tcW w:w="1928" w:type="dxa"/>
            <w:tcBorders>
              <w:top w:val="single" w:color="000000" w:sz="6" w:space="0"/>
              <w:left w:val="single" w:color="000000" w:sz="6" w:space="0"/>
              <w:bottom w:val="single" w:color="000000" w:sz="6" w:space="0"/>
              <w:right w:val="single" w:color="000000" w:sz="6" w:space="0"/>
            </w:tcBorders>
            <w:shd w:val="clear" w:color="auto" w:fill="ADD8E6"/>
            <w:tcMar>
              <w:top w:w="25" w:type="dxa"/>
              <w:left w:w="25" w:type="dxa"/>
              <w:bottom w:w="0" w:type="dxa"/>
              <w:right w:w="25" w:type="dxa"/>
            </w:tcMar>
            <w:vAlign w:val="center"/>
          </w:tcPr>
          <w:p w:rsidR="00434E8A" w:rsidP="001F1BF5" w:rsidRDefault="00434E8A" w14:paraId="585AB21E" w14:textId="77777777">
            <w:pPr>
              <w:rPr>
                <w:color w:val="000000"/>
                <w:sz w:val="18"/>
                <w:szCs w:val="18"/>
              </w:rPr>
            </w:pPr>
            <w:r>
              <w:rPr>
                <w:b/>
                <w:bCs/>
                <w:color w:val="000000"/>
                <w:sz w:val="18"/>
                <w:szCs w:val="18"/>
                <w:shd w:val="clear" w:color="000000" w:fill="ADD8E6"/>
              </w:rPr>
              <w:t>Résztvevők</w:t>
            </w:r>
          </w:p>
        </w:tc>
        <w:tc>
          <w:tcPr>
            <w:tcW w:w="1928" w:type="dxa"/>
            <w:tcBorders>
              <w:top w:val="single" w:color="000000" w:sz="6" w:space="0"/>
              <w:left w:val="single" w:color="000000" w:sz="6" w:space="0"/>
              <w:bottom w:val="single" w:color="000000" w:sz="6" w:space="0"/>
              <w:right w:val="single" w:color="000000" w:sz="6" w:space="0"/>
            </w:tcBorders>
            <w:shd w:val="clear" w:color="auto" w:fill="ADD8E6"/>
            <w:tcMar>
              <w:top w:w="25" w:type="dxa"/>
              <w:left w:w="25" w:type="dxa"/>
              <w:bottom w:w="0" w:type="dxa"/>
              <w:right w:w="25" w:type="dxa"/>
            </w:tcMar>
            <w:vAlign w:val="center"/>
          </w:tcPr>
          <w:p w:rsidR="00434E8A" w:rsidP="001F1BF5" w:rsidRDefault="00434E8A" w14:paraId="2A700057" w14:textId="77777777">
            <w:pPr>
              <w:rPr>
                <w:color w:val="000000"/>
                <w:sz w:val="18"/>
                <w:szCs w:val="18"/>
              </w:rPr>
            </w:pPr>
            <w:r>
              <w:rPr>
                <w:b/>
                <w:bCs/>
                <w:color w:val="000000"/>
                <w:sz w:val="18"/>
                <w:szCs w:val="18"/>
                <w:shd w:val="clear" w:color="000000" w:fill="ADD8E6"/>
              </w:rPr>
              <w:t>Eszközök</w:t>
            </w:r>
          </w:p>
        </w:tc>
        <w:tc>
          <w:tcPr>
            <w:tcW w:w="1928" w:type="dxa"/>
            <w:tcBorders>
              <w:top w:val="single" w:color="000000" w:sz="6" w:space="0"/>
              <w:left w:val="single" w:color="000000" w:sz="6" w:space="0"/>
              <w:bottom w:val="single" w:color="000000" w:sz="6" w:space="0"/>
              <w:right w:val="single" w:color="000000" w:sz="6" w:space="0"/>
            </w:tcBorders>
            <w:shd w:val="clear" w:color="auto" w:fill="ADD8E6"/>
            <w:tcMar>
              <w:top w:w="25" w:type="dxa"/>
              <w:left w:w="25" w:type="dxa"/>
              <w:bottom w:w="0" w:type="dxa"/>
              <w:right w:w="25" w:type="dxa"/>
            </w:tcMar>
            <w:vAlign w:val="center"/>
          </w:tcPr>
          <w:p w:rsidR="00434E8A" w:rsidP="001F1BF5" w:rsidRDefault="008411F0" w14:paraId="25C9E279" w14:textId="29D1F497">
            <w:pPr>
              <w:rPr>
                <w:color w:val="000000"/>
                <w:sz w:val="18"/>
                <w:szCs w:val="18"/>
              </w:rPr>
            </w:pPr>
            <w:r>
              <w:rPr>
                <w:b/>
                <w:bCs/>
                <w:color w:val="000000"/>
                <w:sz w:val="18"/>
                <w:szCs w:val="18"/>
                <w:shd w:val="clear" w:color="000000" w:fill="ADD8E6"/>
              </w:rPr>
              <w:t>Kapcsolódó s</w:t>
            </w:r>
            <w:r w:rsidR="00434E8A">
              <w:rPr>
                <w:b/>
                <w:bCs/>
                <w:color w:val="000000"/>
                <w:sz w:val="18"/>
                <w:szCs w:val="18"/>
                <w:shd w:val="clear" w:color="000000" w:fill="ADD8E6"/>
              </w:rPr>
              <w:t>zabályozók</w:t>
            </w:r>
          </w:p>
        </w:tc>
      </w:tr>
      <w:tr w:rsidR="00434E8A" w:rsidTr="001F1BF5" w14:paraId="48710FB0" w14:textId="77777777">
        <w:trPr>
          <w:jc w:val="center"/>
        </w:trPr>
        <w:tc>
          <w:tcPr>
            <w:tcW w:w="1928" w:type="dxa"/>
            <w:tcBorders>
              <w:top w:val="single" w:color="000000" w:sz="6" w:space="0"/>
              <w:left w:val="single" w:color="000000" w:sz="6" w:space="0"/>
              <w:bottom w:val="single" w:color="000000" w:sz="6" w:space="0"/>
              <w:right w:val="single" w:color="000000" w:sz="6" w:space="0"/>
            </w:tcBorders>
            <w:shd w:val="clear" w:color="auto" w:fill="auto"/>
            <w:tcMar>
              <w:top w:w="25" w:type="dxa"/>
              <w:left w:w="25" w:type="dxa"/>
              <w:bottom w:w="0" w:type="dxa"/>
              <w:right w:w="25" w:type="dxa"/>
            </w:tcMar>
          </w:tcPr>
          <w:p w:rsidR="00434E8A" w:rsidP="001F1BF5" w:rsidRDefault="00244451" w14:paraId="60BDEACD" w14:textId="0C21BA85">
            <w:pPr>
              <w:rPr>
                <w:color w:val="000000"/>
                <w:sz w:val="18"/>
                <w:szCs w:val="18"/>
              </w:rPr>
            </w:pPr>
            <w:r>
              <w:rPr>
                <w:rFonts w:ascii="Arial" w:hAnsi="Arial" w:eastAsia="Arial" w:cs="Arial"/>
                <w:color w:val="000000"/>
                <w:sz w:val="18"/>
              </w:rPr>
              <w:t>Adatigénylési kérelem (Beérkezett)</w:t>
            </w:r>
          </w:p>
        </w:tc>
        <w:tc>
          <w:tcPr>
            <w:tcW w:w="1928" w:type="dxa"/>
            <w:tcBorders>
              <w:top w:val="single" w:color="000000" w:sz="6" w:space="0"/>
              <w:left w:val="single" w:color="000000" w:sz="6" w:space="0"/>
              <w:bottom w:val="single" w:color="000000" w:sz="6" w:space="0"/>
              <w:right w:val="single" w:color="000000" w:sz="6" w:space="0"/>
            </w:tcBorders>
            <w:shd w:val="clear" w:color="auto" w:fill="auto"/>
            <w:tcMar>
              <w:top w:w="25" w:type="dxa"/>
              <w:left w:w="25" w:type="dxa"/>
              <w:bottom w:w="0" w:type="dxa"/>
              <w:right w:w="25" w:type="dxa"/>
            </w:tcMar>
          </w:tcPr>
          <w:p w:rsidR="00244451" w:rsidP="00244451" w:rsidRDefault="00244451" w14:paraId="541E6C85" w14:textId="77777777">
            <w:pPr>
              <w:spacing w:before="45" w:after="45"/>
            </w:pPr>
            <w:r>
              <w:rPr>
                <w:rFonts w:ascii="Arial" w:hAnsi="Arial" w:eastAsia="Arial" w:cs="Arial"/>
                <w:color w:val="000000"/>
                <w:sz w:val="18"/>
              </w:rPr>
              <w:t xml:space="preserve">Adatigénylési kérelem (Elbírált), </w:t>
            </w:r>
          </w:p>
          <w:p w:rsidR="00434E8A" w:rsidP="00244451" w:rsidRDefault="00244451" w14:paraId="70E5AA30" w14:textId="2E36013C">
            <w:pPr>
              <w:rPr>
                <w:color w:val="000000"/>
                <w:sz w:val="18"/>
                <w:szCs w:val="18"/>
              </w:rPr>
            </w:pPr>
            <w:r>
              <w:rPr>
                <w:rFonts w:ascii="Arial" w:hAnsi="Arial" w:eastAsia="Arial" w:cs="Arial"/>
                <w:color w:val="000000"/>
                <w:sz w:val="18"/>
              </w:rPr>
              <w:t>Választervezet</w:t>
            </w:r>
          </w:p>
        </w:tc>
        <w:tc>
          <w:tcPr>
            <w:tcW w:w="1928" w:type="dxa"/>
            <w:tcBorders>
              <w:top w:val="single" w:color="000000" w:sz="6" w:space="0"/>
              <w:left w:val="single" w:color="000000" w:sz="6" w:space="0"/>
              <w:bottom w:val="single" w:color="000000" w:sz="6" w:space="0"/>
              <w:right w:val="single" w:color="000000" w:sz="6" w:space="0"/>
            </w:tcBorders>
            <w:shd w:val="clear" w:color="auto" w:fill="auto"/>
            <w:tcMar>
              <w:top w:w="25" w:type="dxa"/>
              <w:left w:w="25" w:type="dxa"/>
              <w:bottom w:w="0" w:type="dxa"/>
              <w:right w:w="25" w:type="dxa"/>
            </w:tcMar>
          </w:tcPr>
          <w:p w:rsidR="00244451" w:rsidP="00244451" w:rsidRDefault="00244451" w14:paraId="344B3F60" w14:textId="70581AD4">
            <w:pPr>
              <w:spacing w:before="45" w:after="45"/>
            </w:pPr>
            <w:r>
              <w:rPr>
                <w:rFonts w:ascii="Arial" w:hAnsi="Arial" w:eastAsia="Arial" w:cs="Arial"/>
                <w:color w:val="000000"/>
                <w:sz w:val="18"/>
              </w:rPr>
              <w:t xml:space="preserve">Illetékes 3. és/vagy 2. szintű vezető (I), </w:t>
            </w:r>
          </w:p>
          <w:p w:rsidR="00244451" w:rsidP="00244451" w:rsidRDefault="00244451" w14:paraId="45CB04AA" w14:textId="77777777">
            <w:r>
              <w:rPr>
                <w:rFonts w:ascii="Arial" w:hAnsi="Arial" w:eastAsia="Arial" w:cs="Arial"/>
                <w:color w:val="000000"/>
                <w:sz w:val="18"/>
              </w:rPr>
              <w:t xml:space="preserve">Jogi Igazgatóság (JIG) (I), </w:t>
            </w:r>
          </w:p>
          <w:p w:rsidR="00244451" w:rsidP="00244451" w:rsidRDefault="00244451" w14:paraId="187ECFD7" w14:textId="77777777">
            <w:r>
              <w:rPr>
                <w:rFonts w:ascii="Arial" w:hAnsi="Arial" w:eastAsia="Arial" w:cs="Arial"/>
                <w:color w:val="000000"/>
                <w:sz w:val="18"/>
              </w:rPr>
              <w:t xml:space="preserve">Adatigénylési kérelmet fogadó (F), </w:t>
            </w:r>
          </w:p>
          <w:p w:rsidR="00244451" w:rsidP="00244451" w:rsidRDefault="00244451" w14:paraId="53F83C07" w14:textId="77777777">
            <w:r>
              <w:rPr>
                <w:rFonts w:ascii="Arial" w:hAnsi="Arial" w:eastAsia="Arial" w:cs="Arial"/>
                <w:color w:val="000000"/>
                <w:sz w:val="18"/>
              </w:rPr>
              <w:t xml:space="preserve">Kommunikációs Igazgatóság (KIG) (I), </w:t>
            </w:r>
          </w:p>
          <w:p w:rsidR="00244451" w:rsidP="00244451" w:rsidRDefault="00244451" w14:paraId="7523B8F9" w14:textId="77777777">
            <w:r>
              <w:rPr>
                <w:rFonts w:ascii="Arial" w:hAnsi="Arial" w:eastAsia="Arial" w:cs="Arial"/>
                <w:color w:val="000000"/>
                <w:sz w:val="18"/>
              </w:rPr>
              <w:t xml:space="preserve">Jogi Támogatási Osztály (JTO) (I), </w:t>
            </w:r>
          </w:p>
          <w:p w:rsidR="00434E8A" w:rsidP="00244451" w:rsidRDefault="00244451" w14:paraId="35BEECF9" w14:textId="767C1FE4">
            <w:pPr>
              <w:rPr>
                <w:color w:val="000000"/>
                <w:sz w:val="18"/>
                <w:szCs w:val="18"/>
              </w:rPr>
            </w:pPr>
            <w:r>
              <w:rPr>
                <w:rFonts w:ascii="Arial" w:hAnsi="Arial" w:eastAsia="Arial" w:cs="Arial"/>
                <w:color w:val="000000"/>
                <w:sz w:val="18"/>
              </w:rPr>
              <w:t>Médiakapcsolatok Osztály (MKO) (I)</w:t>
            </w:r>
          </w:p>
        </w:tc>
        <w:tc>
          <w:tcPr>
            <w:tcW w:w="1928" w:type="dxa"/>
            <w:tcBorders>
              <w:top w:val="single" w:color="000000" w:sz="6" w:space="0"/>
              <w:left w:val="single" w:color="000000" w:sz="6" w:space="0"/>
              <w:bottom w:val="single" w:color="000000" w:sz="6" w:space="0"/>
              <w:right w:val="single" w:color="000000" w:sz="6" w:space="0"/>
            </w:tcBorders>
            <w:shd w:val="clear" w:color="auto" w:fill="auto"/>
            <w:tcMar>
              <w:top w:w="25" w:type="dxa"/>
              <w:left w:w="25" w:type="dxa"/>
              <w:bottom w:w="0" w:type="dxa"/>
              <w:right w:w="25" w:type="dxa"/>
            </w:tcMar>
          </w:tcPr>
          <w:p w:rsidR="00434E8A" w:rsidP="001F1BF5" w:rsidRDefault="00244451" w14:paraId="7895D7E8" w14:textId="08244E76">
            <w:pPr>
              <w:rPr>
                <w:color w:val="000000"/>
                <w:sz w:val="18"/>
                <w:szCs w:val="18"/>
              </w:rPr>
            </w:pPr>
            <w:r>
              <w:rPr>
                <w:rFonts w:ascii="Arial" w:hAnsi="Arial" w:eastAsia="Arial" w:cs="Arial"/>
                <w:color w:val="000000"/>
                <w:sz w:val="18"/>
              </w:rPr>
              <w:t>MS Outlook e-mail alkalmazás</w:t>
            </w:r>
          </w:p>
        </w:tc>
        <w:tc>
          <w:tcPr>
            <w:tcW w:w="1928" w:type="dxa"/>
            <w:tcBorders>
              <w:top w:val="single" w:color="000000" w:sz="6" w:space="0"/>
              <w:left w:val="single" w:color="000000" w:sz="6" w:space="0"/>
              <w:bottom w:val="single" w:color="000000" w:sz="6" w:space="0"/>
              <w:right w:val="single" w:color="000000" w:sz="6" w:space="0"/>
            </w:tcBorders>
            <w:shd w:val="clear" w:color="auto" w:fill="auto"/>
            <w:tcMar>
              <w:top w:w="25" w:type="dxa"/>
              <w:left w:w="25" w:type="dxa"/>
              <w:bottom w:w="0" w:type="dxa"/>
              <w:right w:w="25" w:type="dxa"/>
            </w:tcMar>
          </w:tcPr>
          <w:p w:rsidR="00244451" w:rsidP="00244451" w:rsidRDefault="00244451" w14:paraId="11163CC9" w14:textId="77777777">
            <w:pPr>
              <w:spacing w:before="45" w:after="45"/>
            </w:pPr>
            <w:r>
              <w:rPr>
                <w:rFonts w:ascii="Arial" w:hAnsi="Arial" w:eastAsia="Arial" w:cs="Arial"/>
                <w:color w:val="000000"/>
                <w:sz w:val="18"/>
              </w:rPr>
              <w:t>2023. évi CI. törvény a nemzeti adatvagyon hasznosításának rendszeréről és az egyes szolgáltatásokról (</w:t>
            </w:r>
            <w:proofErr w:type="spellStart"/>
            <w:r>
              <w:rPr>
                <w:rFonts w:ascii="Arial" w:hAnsi="Arial" w:eastAsia="Arial" w:cs="Arial"/>
                <w:color w:val="000000"/>
                <w:sz w:val="18"/>
              </w:rPr>
              <w:t>Natv</w:t>
            </w:r>
            <w:proofErr w:type="spellEnd"/>
            <w:r>
              <w:rPr>
                <w:rFonts w:ascii="Arial" w:hAnsi="Arial" w:eastAsia="Arial" w:cs="Arial"/>
                <w:color w:val="000000"/>
                <w:sz w:val="18"/>
              </w:rPr>
              <w:t xml:space="preserve">.), </w:t>
            </w:r>
          </w:p>
          <w:p w:rsidR="00244451" w:rsidP="00244451" w:rsidRDefault="00244451" w14:paraId="1D26AE4F" w14:textId="77777777">
            <w:r>
              <w:rPr>
                <w:rFonts w:ascii="Arial" w:hAnsi="Arial" w:eastAsia="Arial" w:cs="Arial"/>
                <w:color w:val="000000"/>
                <w:sz w:val="18"/>
              </w:rPr>
              <w:t>2011. évi CXII. törvény az információs önrendelkezési jogról és az információszabadságról (</w:t>
            </w:r>
            <w:proofErr w:type="spellStart"/>
            <w:r>
              <w:rPr>
                <w:rFonts w:ascii="Arial" w:hAnsi="Arial" w:eastAsia="Arial" w:cs="Arial"/>
                <w:color w:val="000000"/>
                <w:sz w:val="18"/>
              </w:rPr>
              <w:t>Info</w:t>
            </w:r>
            <w:proofErr w:type="spellEnd"/>
            <w:r>
              <w:rPr>
                <w:rFonts w:ascii="Arial" w:hAnsi="Arial" w:eastAsia="Arial" w:cs="Arial"/>
                <w:color w:val="000000"/>
                <w:sz w:val="18"/>
              </w:rPr>
              <w:t xml:space="preserve"> tv.), </w:t>
            </w:r>
          </w:p>
          <w:p w:rsidR="00434E8A" w:rsidP="00244451" w:rsidRDefault="00244451" w14:paraId="2788DC1D" w14:textId="6FF9C485">
            <w:pPr>
              <w:rPr>
                <w:color w:val="000000"/>
                <w:sz w:val="18"/>
                <w:szCs w:val="18"/>
              </w:rPr>
            </w:pPr>
            <w:r>
              <w:rPr>
                <w:rFonts w:ascii="Arial" w:hAnsi="Arial" w:eastAsia="Arial" w:cs="Arial"/>
                <w:color w:val="000000"/>
                <w:sz w:val="18"/>
              </w:rPr>
              <w:t xml:space="preserve">305/2005. (XII. 25.) Korm. rendelet a közérdekű adatok elektronikus közzétételére, az egységes közadatkereső rendszerre, valamint a központi jegyzék adattartalmára, az adatintegrációra </w:t>
            </w:r>
            <w:r>
              <w:rPr>
                <w:rFonts w:ascii="Arial" w:hAnsi="Arial" w:eastAsia="Arial" w:cs="Arial"/>
                <w:color w:val="000000"/>
                <w:sz w:val="18"/>
              </w:rPr>
              <w:lastRenderedPageBreak/>
              <w:t>vonatkozó részletes szabályokról</w:t>
            </w:r>
          </w:p>
        </w:tc>
      </w:tr>
    </w:tbl>
    <w:p w:rsidR="00434E8A" w:rsidP="00434E8A" w:rsidRDefault="00434E8A" w14:paraId="3473B3E5" w14:textId="43A94D9F">
      <w:pPr>
        <w:pStyle w:val="REPORT2"/>
      </w:pPr>
    </w:p>
    <w:p w:rsidR="00434E8A" w:rsidP="002E7563" w:rsidRDefault="00434E8A" w14:paraId="55C933AE" w14:textId="01A1CA5D">
      <w:pPr>
        <w:pStyle w:val="Cmsor2"/>
        <w:numPr>
          <w:ilvl w:val="0"/>
          <w:numId w:val="0"/>
        </w:numPr>
        <w:spacing w:before="240"/>
        <w:ind w:left="1275" w:hanging="708"/>
        <w:rPr>
          <w:b/>
        </w:rPr>
      </w:pPr>
      <w:bookmarkStart w:name="_Toc202863364" w:id="9"/>
      <w:r w:rsidRPr="002E7563">
        <w:rPr>
          <w:b/>
        </w:rPr>
        <w:t xml:space="preserve">5.2 </w:t>
      </w:r>
      <w:r w:rsidR="00244451">
        <w:rPr>
          <w:b/>
        </w:rPr>
        <w:t>Beérkező adatigénylések formai vizsgálata</w:t>
      </w:r>
      <w:bookmarkEnd w:id="9"/>
    </w:p>
    <w:p w:rsidR="00244451" w:rsidP="00244451" w:rsidRDefault="00244451" w14:paraId="5A8C9114" w14:textId="77777777">
      <w:pPr>
        <w:pStyle w:val="REPORT2"/>
      </w:pPr>
      <w:r>
        <w:t>A beérkező kérelmek formai vizsgálatát a JTO végzi annak megállapítása érdekében, hogy a kérelem nemzeti adatvagyon körébe tartozó adat rendelkezésre bocsátására, vagy közérdekű adatigénylésre irányul.</w:t>
      </w:r>
    </w:p>
    <w:p w:rsidR="00244451" w:rsidP="00244451" w:rsidRDefault="00244451" w14:paraId="5DA68953" w14:textId="77777777">
      <w:pPr>
        <w:pStyle w:val="REPORT2"/>
      </w:pPr>
      <w:r>
        <w:t xml:space="preserve"> </w:t>
      </w:r>
    </w:p>
    <w:p w:rsidR="00244451" w:rsidP="00244451" w:rsidRDefault="00244451" w14:paraId="58EF25EB" w14:textId="77777777">
      <w:pPr>
        <w:pStyle w:val="REPORT2"/>
      </w:pPr>
      <w:r>
        <w:t xml:space="preserve">A Társasághoz benyújtott kérelem kizárólag akkor bírálható el a </w:t>
      </w:r>
      <w:proofErr w:type="spellStart"/>
      <w:r>
        <w:t>Natv</w:t>
      </w:r>
      <w:proofErr w:type="spellEnd"/>
      <w:r>
        <w:t xml:space="preserve">. rendelkezéseivel összhangban, ha a kérelmet benyújtó igénylő úgy nyilatkozott, hogy a megjelölt </w:t>
      </w:r>
      <w:proofErr w:type="spellStart"/>
      <w:r>
        <w:t>közadatokat</w:t>
      </w:r>
      <w:proofErr w:type="spellEnd"/>
      <w:r>
        <w:t xml:space="preserve"> a </w:t>
      </w:r>
      <w:proofErr w:type="spellStart"/>
      <w:r>
        <w:t>Natv</w:t>
      </w:r>
      <w:proofErr w:type="spellEnd"/>
      <w:r>
        <w:t xml:space="preserve">. szerinti további felhasználás céljából igényli (a továbbiakban: rendelkezésre bocsátási kérelem). </w:t>
      </w:r>
    </w:p>
    <w:p w:rsidR="00244451" w:rsidP="00244451" w:rsidRDefault="00244451" w14:paraId="698E905F" w14:textId="77777777">
      <w:pPr>
        <w:pStyle w:val="REPORT2"/>
      </w:pPr>
      <w:r>
        <w:t xml:space="preserve"> </w:t>
      </w:r>
    </w:p>
    <w:p w:rsidR="00244451" w:rsidP="00244451" w:rsidRDefault="00244451" w14:paraId="1D456AD9" w14:textId="77777777">
      <w:pPr>
        <w:pStyle w:val="REPORT2"/>
      </w:pPr>
      <w:r>
        <w:t>Ha a kérelem a fenti nyilatkozatot egyértelműen tartalmazza, a Társaság a rendelkezésre bocsátási kérelmet beérkezését követően azonnal, de legkésőbb 5 (öt) munkanapon belül megvizsgálja és a válasz megfogalmazását az 5.12. ponttól leírt folyamat szerint folytatja.</w:t>
      </w:r>
    </w:p>
    <w:p w:rsidR="00244451" w:rsidP="00244451" w:rsidRDefault="00244451" w14:paraId="0B20D49C" w14:textId="77777777">
      <w:pPr>
        <w:pStyle w:val="REPORT2"/>
      </w:pPr>
      <w:r>
        <w:t xml:space="preserve"> </w:t>
      </w:r>
    </w:p>
    <w:p w:rsidR="00244451" w:rsidP="00244451" w:rsidRDefault="00244451" w14:paraId="05892CFB" w14:textId="77777777">
      <w:pPr>
        <w:pStyle w:val="REPORT2"/>
      </w:pPr>
      <w:r>
        <w:t xml:space="preserve">Ha a kérelem nem tartalmazza az igénylő nyilatkozatát, hogy a megjelölt közadatot a </w:t>
      </w:r>
      <w:proofErr w:type="spellStart"/>
      <w:r>
        <w:t>Natv</w:t>
      </w:r>
      <w:proofErr w:type="spellEnd"/>
      <w:r>
        <w:t xml:space="preserve">. szerinti további felhasználás céljából igényli, azt (a továbbiakban ebben az esetben: közérdekű adatigénylés) az </w:t>
      </w:r>
      <w:proofErr w:type="spellStart"/>
      <w:r>
        <w:t>Infotv-nek</w:t>
      </w:r>
      <w:proofErr w:type="spellEnd"/>
      <w:r>
        <w:t xml:space="preserve"> a közérdekű adatok megismerésére vonatkozó szabályai szerint kell vizsgálni, amelyre vonatkozóan az eljárást a jelen folyamatutasítás 5.3.-5.11. pontjai rögzítik.</w:t>
      </w:r>
    </w:p>
    <w:p w:rsidRPr="00244451" w:rsidR="00244451" w:rsidP="00244451" w:rsidRDefault="00244451" w14:paraId="36DD1572" w14:textId="77777777">
      <w:pPr>
        <w:pStyle w:val="Beljebb2szintalatt"/>
        <w:rPr>
          <w:lang w:eastAsia="en-US"/>
        </w:rPr>
      </w:pPr>
    </w:p>
    <w:tbl>
      <w:tblPr>
        <w:tblW w:w="0" w:type="auto"/>
        <w:jc w:val="center"/>
        <w:tblLayout w:type="fixed"/>
        <w:tblCellMar>
          <w:left w:w="0" w:type="dxa"/>
          <w:right w:w="0" w:type="dxa"/>
        </w:tblCellMar>
        <w:tblLook w:val="0000" w:firstRow="0" w:lastRow="0" w:firstColumn="0" w:lastColumn="0" w:noHBand="0" w:noVBand="0"/>
      </w:tblPr>
      <w:tblGrid>
        <w:gridCol w:w="1928"/>
        <w:gridCol w:w="1928"/>
        <w:gridCol w:w="1928"/>
        <w:gridCol w:w="1928"/>
        <w:gridCol w:w="1928"/>
      </w:tblGrid>
      <w:tr w:rsidR="00434E8A" w:rsidTr="001F1BF5" w14:paraId="770FEE6C" w14:textId="77777777">
        <w:trPr>
          <w:jc w:val="center"/>
        </w:trPr>
        <w:tc>
          <w:tcPr>
            <w:tcW w:w="1928" w:type="dxa"/>
            <w:tcBorders>
              <w:top w:val="single" w:color="000000" w:sz="6" w:space="0"/>
              <w:left w:val="single" w:color="000000" w:sz="6" w:space="0"/>
              <w:bottom w:val="single" w:color="000000" w:sz="6" w:space="0"/>
              <w:right w:val="single" w:color="000000" w:sz="6" w:space="0"/>
            </w:tcBorders>
            <w:shd w:val="clear" w:color="auto" w:fill="ADD8E6"/>
            <w:tcMar>
              <w:top w:w="25" w:type="dxa"/>
              <w:left w:w="25" w:type="dxa"/>
              <w:bottom w:w="0" w:type="dxa"/>
              <w:right w:w="25" w:type="dxa"/>
            </w:tcMar>
            <w:vAlign w:val="center"/>
          </w:tcPr>
          <w:p w:rsidR="00434E8A" w:rsidP="001F1BF5" w:rsidRDefault="00434E8A" w14:paraId="22D06BBC" w14:textId="77777777">
            <w:pPr>
              <w:rPr>
                <w:color w:val="000000"/>
                <w:sz w:val="18"/>
                <w:szCs w:val="18"/>
              </w:rPr>
            </w:pPr>
            <w:r>
              <w:rPr>
                <w:b/>
                <w:bCs/>
                <w:color w:val="000000"/>
                <w:sz w:val="18"/>
                <w:szCs w:val="18"/>
                <w:shd w:val="clear" w:color="000000" w:fill="ADD8E6"/>
              </w:rPr>
              <w:t>Bemenet</w:t>
            </w:r>
          </w:p>
        </w:tc>
        <w:tc>
          <w:tcPr>
            <w:tcW w:w="1928" w:type="dxa"/>
            <w:tcBorders>
              <w:top w:val="single" w:color="000000" w:sz="6" w:space="0"/>
              <w:left w:val="single" w:color="000000" w:sz="6" w:space="0"/>
              <w:bottom w:val="single" w:color="000000" w:sz="6" w:space="0"/>
              <w:right w:val="single" w:color="000000" w:sz="6" w:space="0"/>
            </w:tcBorders>
            <w:shd w:val="clear" w:color="auto" w:fill="ADD8E6"/>
            <w:tcMar>
              <w:top w:w="25" w:type="dxa"/>
              <w:left w:w="25" w:type="dxa"/>
              <w:bottom w:w="0" w:type="dxa"/>
              <w:right w:w="25" w:type="dxa"/>
            </w:tcMar>
            <w:vAlign w:val="center"/>
          </w:tcPr>
          <w:p w:rsidR="00434E8A" w:rsidP="001F1BF5" w:rsidRDefault="00434E8A" w14:paraId="30C1D6C0" w14:textId="77777777">
            <w:pPr>
              <w:rPr>
                <w:color w:val="000000"/>
                <w:sz w:val="18"/>
                <w:szCs w:val="18"/>
              </w:rPr>
            </w:pPr>
            <w:r>
              <w:rPr>
                <w:b/>
                <w:bCs/>
                <w:color w:val="000000"/>
                <w:sz w:val="18"/>
                <w:szCs w:val="18"/>
                <w:shd w:val="clear" w:color="000000" w:fill="ADD8E6"/>
              </w:rPr>
              <w:t>Kimenet</w:t>
            </w:r>
          </w:p>
        </w:tc>
        <w:tc>
          <w:tcPr>
            <w:tcW w:w="1928" w:type="dxa"/>
            <w:tcBorders>
              <w:top w:val="single" w:color="000000" w:sz="6" w:space="0"/>
              <w:left w:val="single" w:color="000000" w:sz="6" w:space="0"/>
              <w:bottom w:val="single" w:color="000000" w:sz="6" w:space="0"/>
              <w:right w:val="single" w:color="000000" w:sz="6" w:space="0"/>
            </w:tcBorders>
            <w:shd w:val="clear" w:color="auto" w:fill="ADD8E6"/>
            <w:tcMar>
              <w:top w:w="25" w:type="dxa"/>
              <w:left w:w="25" w:type="dxa"/>
              <w:bottom w:w="0" w:type="dxa"/>
              <w:right w:w="25" w:type="dxa"/>
            </w:tcMar>
            <w:vAlign w:val="center"/>
          </w:tcPr>
          <w:p w:rsidR="00434E8A" w:rsidP="001F1BF5" w:rsidRDefault="00434E8A" w14:paraId="17585A38" w14:textId="77777777">
            <w:pPr>
              <w:rPr>
                <w:color w:val="000000"/>
                <w:sz w:val="18"/>
                <w:szCs w:val="18"/>
              </w:rPr>
            </w:pPr>
            <w:r>
              <w:rPr>
                <w:b/>
                <w:bCs/>
                <w:color w:val="000000"/>
                <w:sz w:val="18"/>
                <w:szCs w:val="18"/>
                <w:shd w:val="clear" w:color="000000" w:fill="ADD8E6"/>
              </w:rPr>
              <w:t>Résztvevők</w:t>
            </w:r>
          </w:p>
        </w:tc>
        <w:tc>
          <w:tcPr>
            <w:tcW w:w="1928" w:type="dxa"/>
            <w:tcBorders>
              <w:top w:val="single" w:color="000000" w:sz="6" w:space="0"/>
              <w:left w:val="single" w:color="000000" w:sz="6" w:space="0"/>
              <w:bottom w:val="single" w:color="000000" w:sz="6" w:space="0"/>
              <w:right w:val="single" w:color="000000" w:sz="6" w:space="0"/>
            </w:tcBorders>
            <w:shd w:val="clear" w:color="auto" w:fill="ADD8E6"/>
            <w:tcMar>
              <w:top w:w="25" w:type="dxa"/>
              <w:left w:w="25" w:type="dxa"/>
              <w:bottom w:w="0" w:type="dxa"/>
              <w:right w:w="25" w:type="dxa"/>
            </w:tcMar>
            <w:vAlign w:val="center"/>
          </w:tcPr>
          <w:p w:rsidR="00434E8A" w:rsidP="001F1BF5" w:rsidRDefault="00434E8A" w14:paraId="3389E159" w14:textId="77777777">
            <w:pPr>
              <w:rPr>
                <w:color w:val="000000"/>
                <w:sz w:val="18"/>
                <w:szCs w:val="18"/>
              </w:rPr>
            </w:pPr>
            <w:r>
              <w:rPr>
                <w:b/>
                <w:bCs/>
                <w:color w:val="000000"/>
                <w:sz w:val="18"/>
                <w:szCs w:val="18"/>
                <w:shd w:val="clear" w:color="000000" w:fill="ADD8E6"/>
              </w:rPr>
              <w:t>Eszközök</w:t>
            </w:r>
          </w:p>
        </w:tc>
        <w:tc>
          <w:tcPr>
            <w:tcW w:w="1928" w:type="dxa"/>
            <w:tcBorders>
              <w:top w:val="single" w:color="000000" w:sz="6" w:space="0"/>
              <w:left w:val="single" w:color="000000" w:sz="6" w:space="0"/>
              <w:bottom w:val="single" w:color="000000" w:sz="6" w:space="0"/>
              <w:right w:val="single" w:color="000000" w:sz="6" w:space="0"/>
            </w:tcBorders>
            <w:shd w:val="clear" w:color="auto" w:fill="ADD8E6"/>
            <w:tcMar>
              <w:top w:w="25" w:type="dxa"/>
              <w:left w:w="25" w:type="dxa"/>
              <w:bottom w:w="0" w:type="dxa"/>
              <w:right w:w="25" w:type="dxa"/>
            </w:tcMar>
            <w:vAlign w:val="center"/>
          </w:tcPr>
          <w:p w:rsidR="00434E8A" w:rsidP="001F1BF5" w:rsidRDefault="00434E8A" w14:paraId="4B96E65A" w14:textId="77777777">
            <w:pPr>
              <w:rPr>
                <w:color w:val="000000"/>
                <w:sz w:val="18"/>
                <w:szCs w:val="18"/>
              </w:rPr>
            </w:pPr>
            <w:r>
              <w:rPr>
                <w:b/>
                <w:bCs/>
                <w:color w:val="000000"/>
                <w:sz w:val="18"/>
                <w:szCs w:val="18"/>
                <w:shd w:val="clear" w:color="000000" w:fill="ADD8E6"/>
              </w:rPr>
              <w:t>Szabályozók</w:t>
            </w:r>
          </w:p>
        </w:tc>
      </w:tr>
      <w:tr w:rsidR="00434E8A" w:rsidTr="001F1BF5" w14:paraId="21316CC1" w14:textId="77777777">
        <w:trPr>
          <w:jc w:val="center"/>
        </w:trPr>
        <w:tc>
          <w:tcPr>
            <w:tcW w:w="1928" w:type="dxa"/>
            <w:tcBorders>
              <w:top w:val="single" w:color="000000" w:sz="6" w:space="0"/>
              <w:left w:val="single" w:color="000000" w:sz="6" w:space="0"/>
              <w:bottom w:val="single" w:color="000000" w:sz="6" w:space="0"/>
              <w:right w:val="single" w:color="000000" w:sz="6" w:space="0"/>
            </w:tcBorders>
            <w:shd w:val="clear" w:color="auto" w:fill="auto"/>
            <w:tcMar>
              <w:top w:w="25" w:type="dxa"/>
              <w:left w:w="25" w:type="dxa"/>
              <w:bottom w:w="0" w:type="dxa"/>
              <w:right w:w="25" w:type="dxa"/>
            </w:tcMar>
          </w:tcPr>
          <w:p w:rsidR="00434E8A" w:rsidP="001F1BF5" w:rsidRDefault="00244451" w14:paraId="393A9C5F" w14:textId="2865102D">
            <w:pPr>
              <w:rPr>
                <w:color w:val="000000"/>
                <w:sz w:val="18"/>
                <w:szCs w:val="18"/>
              </w:rPr>
            </w:pPr>
            <w:r>
              <w:rPr>
                <w:rFonts w:ascii="Arial" w:hAnsi="Arial" w:eastAsia="Arial" w:cs="Arial"/>
                <w:color w:val="000000"/>
                <w:sz w:val="18"/>
              </w:rPr>
              <w:t>Adatigénylési kérelem (Beérkezett)</w:t>
            </w:r>
          </w:p>
        </w:tc>
        <w:tc>
          <w:tcPr>
            <w:tcW w:w="1928" w:type="dxa"/>
            <w:tcBorders>
              <w:top w:val="single" w:color="000000" w:sz="6" w:space="0"/>
              <w:left w:val="single" w:color="000000" w:sz="6" w:space="0"/>
              <w:bottom w:val="single" w:color="000000" w:sz="6" w:space="0"/>
              <w:right w:val="single" w:color="000000" w:sz="6" w:space="0"/>
            </w:tcBorders>
            <w:shd w:val="clear" w:color="auto" w:fill="auto"/>
            <w:tcMar>
              <w:top w:w="25" w:type="dxa"/>
              <w:left w:w="25" w:type="dxa"/>
              <w:bottom w:w="0" w:type="dxa"/>
              <w:right w:w="25" w:type="dxa"/>
            </w:tcMar>
          </w:tcPr>
          <w:p w:rsidR="00244451" w:rsidP="00244451" w:rsidRDefault="00244451" w14:paraId="212C990E" w14:textId="77777777">
            <w:pPr>
              <w:spacing w:before="45" w:after="45"/>
            </w:pPr>
            <w:r>
              <w:rPr>
                <w:rFonts w:ascii="Arial" w:hAnsi="Arial" w:eastAsia="Arial" w:cs="Arial"/>
                <w:color w:val="000000"/>
                <w:sz w:val="18"/>
              </w:rPr>
              <w:t xml:space="preserve">Adatigénylési kérelem (Elbírált), </w:t>
            </w:r>
          </w:p>
          <w:p w:rsidR="00434E8A" w:rsidP="00244451" w:rsidRDefault="00244451" w14:paraId="188DBB29" w14:textId="46F876D7">
            <w:pPr>
              <w:rPr>
                <w:color w:val="000000"/>
                <w:sz w:val="18"/>
                <w:szCs w:val="18"/>
              </w:rPr>
            </w:pPr>
            <w:r>
              <w:rPr>
                <w:rFonts w:ascii="Arial" w:hAnsi="Arial" w:eastAsia="Arial" w:cs="Arial"/>
                <w:color w:val="000000"/>
                <w:sz w:val="18"/>
              </w:rPr>
              <w:t>Választervezet</w:t>
            </w:r>
          </w:p>
        </w:tc>
        <w:tc>
          <w:tcPr>
            <w:tcW w:w="1928" w:type="dxa"/>
            <w:tcBorders>
              <w:top w:val="single" w:color="000000" w:sz="6" w:space="0"/>
              <w:left w:val="single" w:color="000000" w:sz="6" w:space="0"/>
              <w:bottom w:val="single" w:color="000000" w:sz="6" w:space="0"/>
              <w:right w:val="single" w:color="000000" w:sz="6" w:space="0"/>
            </w:tcBorders>
            <w:shd w:val="clear" w:color="auto" w:fill="auto"/>
            <w:tcMar>
              <w:top w:w="25" w:type="dxa"/>
              <w:left w:w="25" w:type="dxa"/>
              <w:bottom w:w="0" w:type="dxa"/>
              <w:right w:w="25" w:type="dxa"/>
            </w:tcMar>
          </w:tcPr>
          <w:p w:rsidR="00244451" w:rsidP="00244451" w:rsidRDefault="00244451" w14:paraId="642EBB2C" w14:textId="77777777">
            <w:pPr>
              <w:spacing w:before="45" w:after="45"/>
            </w:pPr>
            <w:r>
              <w:rPr>
                <w:rFonts w:ascii="Arial" w:hAnsi="Arial" w:eastAsia="Arial" w:cs="Arial"/>
                <w:color w:val="000000"/>
                <w:sz w:val="18"/>
              </w:rPr>
              <w:t xml:space="preserve">Jogi támogatási osztályvezető (F), </w:t>
            </w:r>
          </w:p>
          <w:p w:rsidR="00434E8A" w:rsidP="00244451" w:rsidRDefault="00244451" w14:paraId="1051D4C9" w14:textId="6FCF7461">
            <w:pPr>
              <w:rPr>
                <w:color w:val="000000"/>
                <w:sz w:val="18"/>
                <w:szCs w:val="18"/>
              </w:rPr>
            </w:pPr>
            <w:r>
              <w:rPr>
                <w:rFonts w:ascii="Arial" w:hAnsi="Arial" w:eastAsia="Arial" w:cs="Arial"/>
                <w:color w:val="000000"/>
                <w:sz w:val="18"/>
              </w:rPr>
              <w:t>Jogi Támogatási Osztály (JTO) (K)</w:t>
            </w:r>
          </w:p>
        </w:tc>
        <w:tc>
          <w:tcPr>
            <w:tcW w:w="1928" w:type="dxa"/>
            <w:tcBorders>
              <w:top w:val="single" w:color="000000" w:sz="6" w:space="0"/>
              <w:left w:val="single" w:color="000000" w:sz="6" w:space="0"/>
              <w:bottom w:val="single" w:color="000000" w:sz="6" w:space="0"/>
              <w:right w:val="single" w:color="000000" w:sz="6" w:space="0"/>
            </w:tcBorders>
            <w:shd w:val="clear" w:color="auto" w:fill="auto"/>
            <w:tcMar>
              <w:top w:w="25" w:type="dxa"/>
              <w:left w:w="25" w:type="dxa"/>
              <w:bottom w:w="0" w:type="dxa"/>
              <w:right w:w="25" w:type="dxa"/>
            </w:tcMar>
          </w:tcPr>
          <w:p w:rsidR="00434E8A" w:rsidP="001F1BF5" w:rsidRDefault="00244451" w14:paraId="2E5CE209" w14:textId="616C1320">
            <w:pPr>
              <w:rPr>
                <w:color w:val="000000"/>
                <w:sz w:val="18"/>
                <w:szCs w:val="18"/>
              </w:rPr>
            </w:pPr>
            <w:r>
              <w:rPr>
                <w:rFonts w:ascii="Arial" w:hAnsi="Arial" w:eastAsia="Arial" w:cs="Arial"/>
                <w:color w:val="000000"/>
                <w:sz w:val="18"/>
              </w:rPr>
              <w:t>MS Outlook e-mail alkalmazás</w:t>
            </w:r>
          </w:p>
        </w:tc>
        <w:tc>
          <w:tcPr>
            <w:tcW w:w="1928" w:type="dxa"/>
            <w:tcBorders>
              <w:top w:val="single" w:color="000000" w:sz="6" w:space="0"/>
              <w:left w:val="single" w:color="000000" w:sz="6" w:space="0"/>
              <w:bottom w:val="single" w:color="000000" w:sz="6" w:space="0"/>
              <w:right w:val="single" w:color="000000" w:sz="6" w:space="0"/>
            </w:tcBorders>
            <w:shd w:val="clear" w:color="auto" w:fill="auto"/>
            <w:tcMar>
              <w:top w:w="25" w:type="dxa"/>
              <w:left w:w="25" w:type="dxa"/>
              <w:bottom w:w="0" w:type="dxa"/>
              <w:right w:w="25" w:type="dxa"/>
            </w:tcMar>
          </w:tcPr>
          <w:p w:rsidR="00244451" w:rsidP="00244451" w:rsidRDefault="00244451" w14:paraId="103BB221" w14:textId="77777777">
            <w:pPr>
              <w:spacing w:before="45" w:after="45"/>
            </w:pPr>
            <w:r>
              <w:rPr>
                <w:rFonts w:ascii="Arial" w:hAnsi="Arial" w:eastAsia="Arial" w:cs="Arial"/>
                <w:color w:val="000000"/>
                <w:sz w:val="18"/>
              </w:rPr>
              <w:t>2011. évi CXII. törvény az információs önrendelkezési jogról és az információszabadságról (</w:t>
            </w:r>
            <w:proofErr w:type="spellStart"/>
            <w:r>
              <w:rPr>
                <w:rFonts w:ascii="Arial" w:hAnsi="Arial" w:eastAsia="Arial" w:cs="Arial"/>
                <w:color w:val="000000"/>
                <w:sz w:val="18"/>
              </w:rPr>
              <w:t>Info</w:t>
            </w:r>
            <w:proofErr w:type="spellEnd"/>
            <w:r>
              <w:rPr>
                <w:rFonts w:ascii="Arial" w:hAnsi="Arial" w:eastAsia="Arial" w:cs="Arial"/>
                <w:color w:val="000000"/>
                <w:sz w:val="18"/>
              </w:rPr>
              <w:t xml:space="preserve"> tv.), </w:t>
            </w:r>
          </w:p>
          <w:p w:rsidR="00244451" w:rsidP="00244451" w:rsidRDefault="00244451" w14:paraId="5D2D46FF" w14:textId="77777777">
            <w:r>
              <w:rPr>
                <w:rFonts w:ascii="Arial" w:hAnsi="Arial" w:eastAsia="Arial" w:cs="Arial"/>
                <w:color w:val="000000"/>
                <w:sz w:val="18"/>
              </w:rPr>
              <w:t xml:space="preserve">305/2005. (XII. 25.) Korm. rendelet a közérdekű adatok elektronikus közzétételére, az egységes közadatkereső rendszerre, valamint a központi jegyzék adattartalmára, az adatintegrációra vonatkozó részletes szabályokról, </w:t>
            </w:r>
          </w:p>
          <w:p w:rsidR="00434E8A" w:rsidP="00244451" w:rsidRDefault="00244451" w14:paraId="3C5843E5" w14:textId="2D098885">
            <w:pPr>
              <w:rPr>
                <w:color w:val="000000"/>
                <w:sz w:val="18"/>
                <w:szCs w:val="18"/>
              </w:rPr>
            </w:pPr>
            <w:r>
              <w:rPr>
                <w:rFonts w:ascii="Arial" w:hAnsi="Arial" w:eastAsia="Arial" w:cs="Arial"/>
                <w:color w:val="000000"/>
                <w:sz w:val="18"/>
              </w:rPr>
              <w:t>2023. évi CI. törvény a nemzeti adatvagyon hasznosításának rendszeréről és az egyes szolgáltatásokról (</w:t>
            </w:r>
            <w:proofErr w:type="spellStart"/>
            <w:r>
              <w:rPr>
                <w:rFonts w:ascii="Arial" w:hAnsi="Arial" w:eastAsia="Arial" w:cs="Arial"/>
                <w:color w:val="000000"/>
                <w:sz w:val="18"/>
              </w:rPr>
              <w:t>Natv</w:t>
            </w:r>
            <w:proofErr w:type="spellEnd"/>
            <w:r>
              <w:rPr>
                <w:rFonts w:ascii="Arial" w:hAnsi="Arial" w:eastAsia="Arial" w:cs="Arial"/>
                <w:color w:val="000000"/>
                <w:sz w:val="18"/>
              </w:rPr>
              <w:t>.)</w:t>
            </w:r>
          </w:p>
        </w:tc>
      </w:tr>
    </w:tbl>
    <w:p w:rsidR="00434E8A" w:rsidP="00434E8A" w:rsidRDefault="00434E8A" w14:paraId="0025E350" w14:textId="77777777">
      <w:pPr>
        <w:pStyle w:val="REPORT2"/>
      </w:pPr>
    </w:p>
    <w:p w:rsidR="00434E8A" w:rsidP="002E7563" w:rsidRDefault="00434E8A" w14:paraId="488E1435" w14:textId="07EF65B1">
      <w:pPr>
        <w:pStyle w:val="Cmsor2"/>
        <w:numPr>
          <w:ilvl w:val="0"/>
          <w:numId w:val="0"/>
        </w:numPr>
        <w:spacing w:before="240"/>
        <w:ind w:left="1275" w:hanging="708"/>
        <w:rPr>
          <w:b/>
        </w:rPr>
      </w:pPr>
      <w:bookmarkStart w:name="_Toc202863365" w:id="10"/>
      <w:r w:rsidRPr="002E7563">
        <w:rPr>
          <w:b/>
        </w:rPr>
        <w:t xml:space="preserve">5.3 </w:t>
      </w:r>
      <w:r w:rsidR="00244451">
        <w:rPr>
          <w:b/>
        </w:rPr>
        <w:t>A szóban előterjesztett közérdekű adatigénylés</w:t>
      </w:r>
      <w:bookmarkEnd w:id="10"/>
    </w:p>
    <w:p w:rsidR="00244451" w:rsidP="00244451" w:rsidRDefault="00244451" w14:paraId="203C30E3" w14:textId="77777777">
      <w:pPr>
        <w:pStyle w:val="REPORT2"/>
      </w:pPr>
      <w:r>
        <w:t xml:space="preserve">A szóban előterjesztett közérdekű adatigénylésről feljegyzést szükséges készíteni, amely tartalmazza a közérdekű adatigénylés Társasághoz érkezésének napját, a közérdekű adatigénylő nevét, elérhetőségét és a közérdekű adatigénylés tárgyát, és a feljegyzést készítő megnevezését. A feljegyzést a kérelmet fogadó haladéktalanul elkészíti és azt szkennelve megküldi a JIG, valamint </w:t>
      </w:r>
      <w:r>
        <w:lastRenderedPageBreak/>
        <w:t>a JTO vezetője, továbbá tájékoztatásul a KIG, és a közérdekű adatigénylésben kért adatok tartalma szerint érintett 3. és/vagy 2. szintű vezetők részére. A szóban előterjesztett közérdekű adatigénylésre a továbbiakban az 5.4-5.11 pontban leírtak irányadók.</w:t>
      </w:r>
    </w:p>
    <w:p w:rsidRPr="00244451" w:rsidR="00244451" w:rsidP="00244451" w:rsidRDefault="00244451" w14:paraId="061CF6FE" w14:textId="77777777">
      <w:pPr>
        <w:pStyle w:val="Beljebb2szintalatt"/>
        <w:rPr>
          <w:lang w:eastAsia="en-US"/>
        </w:rPr>
      </w:pPr>
    </w:p>
    <w:tbl>
      <w:tblPr>
        <w:tblW w:w="0" w:type="auto"/>
        <w:jc w:val="center"/>
        <w:tblLayout w:type="fixed"/>
        <w:tblCellMar>
          <w:left w:w="0" w:type="dxa"/>
          <w:right w:w="0" w:type="dxa"/>
        </w:tblCellMar>
        <w:tblLook w:val="0000" w:firstRow="0" w:lastRow="0" w:firstColumn="0" w:lastColumn="0" w:noHBand="0" w:noVBand="0"/>
      </w:tblPr>
      <w:tblGrid>
        <w:gridCol w:w="1928"/>
        <w:gridCol w:w="1928"/>
        <w:gridCol w:w="1928"/>
        <w:gridCol w:w="1928"/>
        <w:gridCol w:w="1928"/>
      </w:tblGrid>
      <w:tr w:rsidR="00434E8A" w:rsidTr="001F1BF5" w14:paraId="323EE3B8" w14:textId="77777777">
        <w:trPr>
          <w:jc w:val="center"/>
        </w:trPr>
        <w:tc>
          <w:tcPr>
            <w:tcW w:w="1928" w:type="dxa"/>
            <w:tcBorders>
              <w:top w:val="single" w:color="000000" w:sz="6" w:space="0"/>
              <w:left w:val="single" w:color="000000" w:sz="6" w:space="0"/>
              <w:bottom w:val="single" w:color="000000" w:sz="6" w:space="0"/>
              <w:right w:val="single" w:color="000000" w:sz="6" w:space="0"/>
            </w:tcBorders>
            <w:shd w:val="clear" w:color="auto" w:fill="ADD8E6"/>
            <w:tcMar>
              <w:top w:w="25" w:type="dxa"/>
              <w:left w:w="25" w:type="dxa"/>
              <w:bottom w:w="0" w:type="dxa"/>
              <w:right w:w="25" w:type="dxa"/>
            </w:tcMar>
            <w:vAlign w:val="center"/>
          </w:tcPr>
          <w:p w:rsidR="00434E8A" w:rsidP="001F1BF5" w:rsidRDefault="00434E8A" w14:paraId="0DAA0C2D" w14:textId="77777777">
            <w:pPr>
              <w:rPr>
                <w:color w:val="000000"/>
                <w:sz w:val="18"/>
                <w:szCs w:val="18"/>
              </w:rPr>
            </w:pPr>
            <w:r>
              <w:rPr>
                <w:b/>
                <w:bCs/>
                <w:color w:val="000000"/>
                <w:sz w:val="18"/>
                <w:szCs w:val="18"/>
                <w:shd w:val="clear" w:color="000000" w:fill="ADD8E6"/>
              </w:rPr>
              <w:t>Bemenet</w:t>
            </w:r>
          </w:p>
        </w:tc>
        <w:tc>
          <w:tcPr>
            <w:tcW w:w="1928" w:type="dxa"/>
            <w:tcBorders>
              <w:top w:val="single" w:color="000000" w:sz="6" w:space="0"/>
              <w:left w:val="single" w:color="000000" w:sz="6" w:space="0"/>
              <w:bottom w:val="single" w:color="000000" w:sz="6" w:space="0"/>
              <w:right w:val="single" w:color="000000" w:sz="6" w:space="0"/>
            </w:tcBorders>
            <w:shd w:val="clear" w:color="auto" w:fill="ADD8E6"/>
            <w:tcMar>
              <w:top w:w="25" w:type="dxa"/>
              <w:left w:w="25" w:type="dxa"/>
              <w:bottom w:w="0" w:type="dxa"/>
              <w:right w:w="25" w:type="dxa"/>
            </w:tcMar>
            <w:vAlign w:val="center"/>
          </w:tcPr>
          <w:p w:rsidR="00434E8A" w:rsidP="001F1BF5" w:rsidRDefault="00434E8A" w14:paraId="4FA1D0D2" w14:textId="77777777">
            <w:pPr>
              <w:rPr>
                <w:color w:val="000000"/>
                <w:sz w:val="18"/>
                <w:szCs w:val="18"/>
              </w:rPr>
            </w:pPr>
            <w:r>
              <w:rPr>
                <w:b/>
                <w:bCs/>
                <w:color w:val="000000"/>
                <w:sz w:val="18"/>
                <w:szCs w:val="18"/>
                <w:shd w:val="clear" w:color="000000" w:fill="ADD8E6"/>
              </w:rPr>
              <w:t>Kimenet</w:t>
            </w:r>
          </w:p>
        </w:tc>
        <w:tc>
          <w:tcPr>
            <w:tcW w:w="1928" w:type="dxa"/>
            <w:tcBorders>
              <w:top w:val="single" w:color="000000" w:sz="6" w:space="0"/>
              <w:left w:val="single" w:color="000000" w:sz="6" w:space="0"/>
              <w:bottom w:val="single" w:color="000000" w:sz="6" w:space="0"/>
              <w:right w:val="single" w:color="000000" w:sz="6" w:space="0"/>
            </w:tcBorders>
            <w:shd w:val="clear" w:color="auto" w:fill="ADD8E6"/>
            <w:tcMar>
              <w:top w:w="25" w:type="dxa"/>
              <w:left w:w="25" w:type="dxa"/>
              <w:bottom w:w="0" w:type="dxa"/>
              <w:right w:w="25" w:type="dxa"/>
            </w:tcMar>
            <w:vAlign w:val="center"/>
          </w:tcPr>
          <w:p w:rsidR="00434E8A" w:rsidP="001F1BF5" w:rsidRDefault="00434E8A" w14:paraId="0DD4E428" w14:textId="77777777">
            <w:pPr>
              <w:rPr>
                <w:color w:val="000000"/>
                <w:sz w:val="18"/>
                <w:szCs w:val="18"/>
              </w:rPr>
            </w:pPr>
            <w:r>
              <w:rPr>
                <w:b/>
                <w:bCs/>
                <w:color w:val="000000"/>
                <w:sz w:val="18"/>
                <w:szCs w:val="18"/>
                <w:shd w:val="clear" w:color="000000" w:fill="ADD8E6"/>
              </w:rPr>
              <w:t>Résztvevők</w:t>
            </w:r>
          </w:p>
        </w:tc>
        <w:tc>
          <w:tcPr>
            <w:tcW w:w="1928" w:type="dxa"/>
            <w:tcBorders>
              <w:top w:val="single" w:color="000000" w:sz="6" w:space="0"/>
              <w:left w:val="single" w:color="000000" w:sz="6" w:space="0"/>
              <w:bottom w:val="single" w:color="000000" w:sz="6" w:space="0"/>
              <w:right w:val="single" w:color="000000" w:sz="6" w:space="0"/>
            </w:tcBorders>
            <w:shd w:val="clear" w:color="auto" w:fill="ADD8E6"/>
            <w:tcMar>
              <w:top w:w="25" w:type="dxa"/>
              <w:left w:w="25" w:type="dxa"/>
              <w:bottom w:w="0" w:type="dxa"/>
              <w:right w:w="25" w:type="dxa"/>
            </w:tcMar>
            <w:vAlign w:val="center"/>
          </w:tcPr>
          <w:p w:rsidR="00434E8A" w:rsidP="001F1BF5" w:rsidRDefault="00434E8A" w14:paraId="3B417A2B" w14:textId="77777777">
            <w:pPr>
              <w:rPr>
                <w:color w:val="000000"/>
                <w:sz w:val="18"/>
                <w:szCs w:val="18"/>
              </w:rPr>
            </w:pPr>
            <w:r>
              <w:rPr>
                <w:b/>
                <w:bCs/>
                <w:color w:val="000000"/>
                <w:sz w:val="18"/>
                <w:szCs w:val="18"/>
                <w:shd w:val="clear" w:color="000000" w:fill="ADD8E6"/>
              </w:rPr>
              <w:t>Eszközök</w:t>
            </w:r>
          </w:p>
        </w:tc>
        <w:tc>
          <w:tcPr>
            <w:tcW w:w="1928" w:type="dxa"/>
            <w:tcBorders>
              <w:top w:val="single" w:color="000000" w:sz="6" w:space="0"/>
              <w:left w:val="single" w:color="000000" w:sz="6" w:space="0"/>
              <w:bottom w:val="single" w:color="000000" w:sz="6" w:space="0"/>
              <w:right w:val="single" w:color="000000" w:sz="6" w:space="0"/>
            </w:tcBorders>
            <w:shd w:val="clear" w:color="auto" w:fill="ADD8E6"/>
            <w:tcMar>
              <w:top w:w="25" w:type="dxa"/>
              <w:left w:w="25" w:type="dxa"/>
              <w:bottom w:w="0" w:type="dxa"/>
              <w:right w:w="25" w:type="dxa"/>
            </w:tcMar>
            <w:vAlign w:val="center"/>
          </w:tcPr>
          <w:p w:rsidR="00434E8A" w:rsidP="001F1BF5" w:rsidRDefault="00434E8A" w14:paraId="59F8A0D5" w14:textId="77777777">
            <w:pPr>
              <w:rPr>
                <w:color w:val="000000"/>
                <w:sz w:val="18"/>
                <w:szCs w:val="18"/>
              </w:rPr>
            </w:pPr>
            <w:r>
              <w:rPr>
                <w:b/>
                <w:bCs/>
                <w:color w:val="000000"/>
                <w:sz w:val="18"/>
                <w:szCs w:val="18"/>
                <w:shd w:val="clear" w:color="000000" w:fill="ADD8E6"/>
              </w:rPr>
              <w:t>Szabályozók</w:t>
            </w:r>
          </w:p>
        </w:tc>
      </w:tr>
      <w:tr w:rsidR="00434E8A" w:rsidTr="001F1BF5" w14:paraId="46ADE7C6" w14:textId="77777777">
        <w:trPr>
          <w:jc w:val="center"/>
        </w:trPr>
        <w:tc>
          <w:tcPr>
            <w:tcW w:w="1928" w:type="dxa"/>
            <w:tcBorders>
              <w:top w:val="single" w:color="000000" w:sz="6" w:space="0"/>
              <w:left w:val="single" w:color="000000" w:sz="6" w:space="0"/>
              <w:bottom w:val="single" w:color="000000" w:sz="6" w:space="0"/>
              <w:right w:val="single" w:color="000000" w:sz="6" w:space="0"/>
            </w:tcBorders>
            <w:shd w:val="clear" w:color="auto" w:fill="auto"/>
            <w:tcMar>
              <w:top w:w="25" w:type="dxa"/>
              <w:left w:w="25" w:type="dxa"/>
              <w:bottom w:w="0" w:type="dxa"/>
              <w:right w:w="25" w:type="dxa"/>
            </w:tcMar>
          </w:tcPr>
          <w:p w:rsidR="00434E8A" w:rsidP="001F1BF5" w:rsidRDefault="00244451" w14:paraId="31B2E99A" w14:textId="75EA0D22">
            <w:pPr>
              <w:rPr>
                <w:color w:val="000000"/>
                <w:sz w:val="18"/>
                <w:szCs w:val="18"/>
              </w:rPr>
            </w:pPr>
            <w:r>
              <w:rPr>
                <w:rFonts w:ascii="Arial" w:hAnsi="Arial" w:eastAsia="Arial" w:cs="Arial"/>
                <w:color w:val="000000"/>
                <w:sz w:val="18"/>
              </w:rPr>
              <w:t>Adatigénylési kérelem (Beérkezett)</w:t>
            </w:r>
          </w:p>
        </w:tc>
        <w:tc>
          <w:tcPr>
            <w:tcW w:w="1928" w:type="dxa"/>
            <w:tcBorders>
              <w:top w:val="single" w:color="000000" w:sz="6" w:space="0"/>
              <w:left w:val="single" w:color="000000" w:sz="6" w:space="0"/>
              <w:bottom w:val="single" w:color="000000" w:sz="6" w:space="0"/>
              <w:right w:val="single" w:color="000000" w:sz="6" w:space="0"/>
            </w:tcBorders>
            <w:shd w:val="clear" w:color="auto" w:fill="auto"/>
            <w:tcMar>
              <w:top w:w="25" w:type="dxa"/>
              <w:left w:w="25" w:type="dxa"/>
              <w:bottom w:w="0" w:type="dxa"/>
              <w:right w:w="25" w:type="dxa"/>
            </w:tcMar>
          </w:tcPr>
          <w:p w:rsidR="00244451" w:rsidP="00244451" w:rsidRDefault="00244451" w14:paraId="3017E7BD" w14:textId="77777777">
            <w:pPr>
              <w:spacing w:before="45" w:after="45"/>
            </w:pPr>
            <w:r>
              <w:rPr>
                <w:rFonts w:ascii="Arial" w:hAnsi="Arial" w:eastAsia="Arial" w:cs="Arial"/>
                <w:color w:val="000000"/>
                <w:sz w:val="18"/>
              </w:rPr>
              <w:t xml:space="preserve">Adatigénylési kérelem (Elbírált), </w:t>
            </w:r>
          </w:p>
          <w:p w:rsidR="00244451" w:rsidP="00244451" w:rsidRDefault="00244451" w14:paraId="20221B06" w14:textId="77777777">
            <w:r>
              <w:rPr>
                <w:rFonts w:ascii="Arial" w:hAnsi="Arial" w:eastAsia="Arial" w:cs="Arial"/>
                <w:color w:val="000000"/>
                <w:sz w:val="18"/>
              </w:rPr>
              <w:t xml:space="preserve">Jegyzőkönyv, </w:t>
            </w:r>
          </w:p>
          <w:p w:rsidR="00434E8A" w:rsidP="00244451" w:rsidRDefault="00244451" w14:paraId="37B89808" w14:textId="57737518">
            <w:pPr>
              <w:rPr>
                <w:color w:val="000000"/>
                <w:sz w:val="18"/>
                <w:szCs w:val="18"/>
              </w:rPr>
            </w:pPr>
            <w:r>
              <w:rPr>
                <w:rFonts w:ascii="Arial" w:hAnsi="Arial" w:eastAsia="Arial" w:cs="Arial"/>
                <w:color w:val="000000"/>
                <w:sz w:val="18"/>
              </w:rPr>
              <w:t>Választervezet</w:t>
            </w:r>
          </w:p>
        </w:tc>
        <w:tc>
          <w:tcPr>
            <w:tcW w:w="1928" w:type="dxa"/>
            <w:tcBorders>
              <w:top w:val="single" w:color="000000" w:sz="6" w:space="0"/>
              <w:left w:val="single" w:color="000000" w:sz="6" w:space="0"/>
              <w:bottom w:val="single" w:color="000000" w:sz="6" w:space="0"/>
              <w:right w:val="single" w:color="000000" w:sz="6" w:space="0"/>
            </w:tcBorders>
            <w:shd w:val="clear" w:color="auto" w:fill="auto"/>
            <w:tcMar>
              <w:top w:w="25" w:type="dxa"/>
              <w:left w:w="25" w:type="dxa"/>
              <w:bottom w:w="0" w:type="dxa"/>
              <w:right w:w="25" w:type="dxa"/>
            </w:tcMar>
          </w:tcPr>
          <w:p w:rsidR="00244451" w:rsidP="00244451" w:rsidRDefault="00244451" w14:paraId="13FB9D26" w14:textId="77777777">
            <w:pPr>
              <w:spacing w:before="45" w:after="45"/>
            </w:pPr>
            <w:r>
              <w:rPr>
                <w:rFonts w:ascii="Arial" w:hAnsi="Arial" w:eastAsia="Arial" w:cs="Arial"/>
                <w:color w:val="000000"/>
                <w:sz w:val="18"/>
              </w:rPr>
              <w:t xml:space="preserve">Adatigénylési kérelmet fogadó (F), </w:t>
            </w:r>
          </w:p>
          <w:p w:rsidR="00244451" w:rsidP="00244451" w:rsidRDefault="00244451" w14:paraId="36C86969" w14:textId="77777777">
            <w:r>
              <w:rPr>
                <w:rFonts w:ascii="Arial" w:hAnsi="Arial" w:eastAsia="Arial" w:cs="Arial"/>
                <w:color w:val="000000"/>
                <w:sz w:val="18"/>
              </w:rPr>
              <w:t xml:space="preserve">Kommunikációs Igazgatóság (KIG) (I), </w:t>
            </w:r>
          </w:p>
          <w:p w:rsidR="00244451" w:rsidP="00244451" w:rsidRDefault="00244451" w14:paraId="4180BA3C" w14:textId="56E3B8FF">
            <w:r>
              <w:rPr>
                <w:rFonts w:ascii="Arial" w:hAnsi="Arial" w:eastAsia="Arial" w:cs="Arial"/>
                <w:color w:val="000000"/>
                <w:sz w:val="18"/>
              </w:rPr>
              <w:t xml:space="preserve">Illetékes 3. és/vagy 2. szintű vezető (I), </w:t>
            </w:r>
          </w:p>
          <w:p w:rsidR="00244451" w:rsidP="00244451" w:rsidRDefault="00244451" w14:paraId="02756884" w14:textId="77777777">
            <w:r>
              <w:rPr>
                <w:rFonts w:ascii="Arial" w:hAnsi="Arial" w:eastAsia="Arial" w:cs="Arial"/>
                <w:color w:val="000000"/>
                <w:sz w:val="18"/>
              </w:rPr>
              <w:t xml:space="preserve">Jogi Támogatási Osztály (JTO) (I), </w:t>
            </w:r>
          </w:p>
          <w:p w:rsidR="00434E8A" w:rsidP="00244451" w:rsidRDefault="00244451" w14:paraId="3FAD31A4" w14:textId="6D3745D3">
            <w:pPr>
              <w:rPr>
                <w:color w:val="000000"/>
                <w:sz w:val="18"/>
                <w:szCs w:val="18"/>
              </w:rPr>
            </w:pPr>
            <w:r>
              <w:rPr>
                <w:rFonts w:ascii="Arial" w:hAnsi="Arial" w:eastAsia="Arial" w:cs="Arial"/>
                <w:color w:val="000000"/>
                <w:sz w:val="18"/>
              </w:rPr>
              <w:t>Jogi Igazgatóság (JIG) (I)</w:t>
            </w:r>
          </w:p>
        </w:tc>
        <w:tc>
          <w:tcPr>
            <w:tcW w:w="1928" w:type="dxa"/>
            <w:tcBorders>
              <w:top w:val="single" w:color="000000" w:sz="6" w:space="0"/>
              <w:left w:val="single" w:color="000000" w:sz="6" w:space="0"/>
              <w:bottom w:val="single" w:color="000000" w:sz="6" w:space="0"/>
              <w:right w:val="single" w:color="000000" w:sz="6" w:space="0"/>
            </w:tcBorders>
            <w:shd w:val="clear" w:color="auto" w:fill="auto"/>
            <w:tcMar>
              <w:top w:w="25" w:type="dxa"/>
              <w:left w:w="25" w:type="dxa"/>
              <w:bottom w:w="0" w:type="dxa"/>
              <w:right w:w="25" w:type="dxa"/>
            </w:tcMar>
          </w:tcPr>
          <w:p w:rsidR="00434E8A" w:rsidP="001F1BF5" w:rsidRDefault="00244451" w14:paraId="72562609" w14:textId="197A572A">
            <w:pPr>
              <w:rPr>
                <w:color w:val="000000"/>
                <w:sz w:val="18"/>
                <w:szCs w:val="18"/>
              </w:rPr>
            </w:pPr>
            <w:r>
              <w:rPr>
                <w:rFonts w:ascii="Arial" w:hAnsi="Arial" w:eastAsia="Arial" w:cs="Arial"/>
                <w:color w:val="000000"/>
                <w:sz w:val="18"/>
              </w:rPr>
              <w:t>MS Outlook e-mail alkalmazás</w:t>
            </w:r>
          </w:p>
        </w:tc>
        <w:tc>
          <w:tcPr>
            <w:tcW w:w="1928" w:type="dxa"/>
            <w:tcBorders>
              <w:top w:val="single" w:color="000000" w:sz="6" w:space="0"/>
              <w:left w:val="single" w:color="000000" w:sz="6" w:space="0"/>
              <w:bottom w:val="single" w:color="000000" w:sz="6" w:space="0"/>
              <w:right w:val="single" w:color="000000" w:sz="6" w:space="0"/>
            </w:tcBorders>
            <w:shd w:val="clear" w:color="auto" w:fill="auto"/>
            <w:tcMar>
              <w:top w:w="25" w:type="dxa"/>
              <w:left w:w="25" w:type="dxa"/>
              <w:bottom w:w="0" w:type="dxa"/>
              <w:right w:w="25" w:type="dxa"/>
            </w:tcMar>
          </w:tcPr>
          <w:p w:rsidR="00434E8A" w:rsidP="001F1BF5" w:rsidRDefault="00244451" w14:paraId="6DFE0FB8" w14:textId="1CC77D71">
            <w:pPr>
              <w:rPr>
                <w:color w:val="000000"/>
                <w:sz w:val="18"/>
                <w:szCs w:val="18"/>
              </w:rPr>
            </w:pPr>
            <w:r>
              <w:rPr>
                <w:rFonts w:ascii="Arial" w:hAnsi="Arial" w:eastAsia="Arial" w:cs="Arial"/>
                <w:color w:val="000000"/>
                <w:sz w:val="18"/>
              </w:rPr>
              <w:t>2011. évi CXII. törvény az információs önrendelkezési jogról és az információszabadságról (</w:t>
            </w:r>
            <w:proofErr w:type="spellStart"/>
            <w:r>
              <w:rPr>
                <w:rFonts w:ascii="Arial" w:hAnsi="Arial" w:eastAsia="Arial" w:cs="Arial"/>
                <w:color w:val="000000"/>
                <w:sz w:val="18"/>
              </w:rPr>
              <w:t>Info</w:t>
            </w:r>
            <w:proofErr w:type="spellEnd"/>
            <w:r>
              <w:rPr>
                <w:rFonts w:ascii="Arial" w:hAnsi="Arial" w:eastAsia="Arial" w:cs="Arial"/>
                <w:color w:val="000000"/>
                <w:sz w:val="18"/>
              </w:rPr>
              <w:t xml:space="preserve"> tv.)</w:t>
            </w:r>
          </w:p>
        </w:tc>
      </w:tr>
    </w:tbl>
    <w:p w:rsidR="00434E8A" w:rsidP="00434E8A" w:rsidRDefault="00434E8A" w14:paraId="18A1805B" w14:textId="77777777">
      <w:pPr>
        <w:pStyle w:val="REPORT2"/>
      </w:pPr>
    </w:p>
    <w:p w:rsidR="00434E8A" w:rsidP="002E7563" w:rsidRDefault="00434E8A" w14:paraId="06C5EC58" w14:textId="51B06B78">
      <w:pPr>
        <w:pStyle w:val="Cmsor2"/>
        <w:numPr>
          <w:ilvl w:val="0"/>
          <w:numId w:val="0"/>
        </w:numPr>
        <w:spacing w:before="240"/>
        <w:ind w:left="1275" w:hanging="708"/>
        <w:rPr>
          <w:b/>
        </w:rPr>
      </w:pPr>
      <w:bookmarkStart w:name="_Toc202863366" w:id="11"/>
      <w:r w:rsidRPr="002E7563">
        <w:rPr>
          <w:b/>
        </w:rPr>
        <w:t>5.</w:t>
      </w:r>
      <w:r w:rsidR="00244451">
        <w:rPr>
          <w:b/>
        </w:rPr>
        <w:t>4</w:t>
      </w:r>
      <w:r w:rsidRPr="002E7563">
        <w:rPr>
          <w:b/>
        </w:rPr>
        <w:t xml:space="preserve"> </w:t>
      </w:r>
      <w:r w:rsidR="00244451">
        <w:rPr>
          <w:b/>
        </w:rPr>
        <w:t>A közérdekű adatigénylés formai okokból történő elutasítása</w:t>
      </w:r>
      <w:bookmarkEnd w:id="11"/>
    </w:p>
    <w:p w:rsidR="00244451" w:rsidP="00244451" w:rsidRDefault="00244451" w14:paraId="3F5264EE" w14:textId="77777777">
      <w:pPr>
        <w:pStyle w:val="REPORT2"/>
      </w:pPr>
      <w:r>
        <w:t xml:space="preserve">Abban a kérdésben, hogy a Társasághoz érkezett közérdekű adatigénylés megfelel-e az </w:t>
      </w:r>
      <w:proofErr w:type="spellStart"/>
      <w:r>
        <w:t>Infotv</w:t>
      </w:r>
      <w:proofErr w:type="spellEnd"/>
      <w:r>
        <w:t>-ben meghatározott közérdekű adatigénylés feltételeinek, a Jogi Igazgató dönt, az adatigénylés részére történő megküldésétől számított 1 (egy) munkanapon belül.</w:t>
      </w:r>
    </w:p>
    <w:p w:rsidR="00244451" w:rsidP="00244451" w:rsidRDefault="00244451" w14:paraId="56F6CE1C" w14:textId="77777777">
      <w:pPr>
        <w:pStyle w:val="REPORT2"/>
      </w:pPr>
      <w:r>
        <w:t xml:space="preserve">A közérdekű adatigénylést az </w:t>
      </w:r>
      <w:proofErr w:type="spellStart"/>
      <w:r>
        <w:t>Infotv</w:t>
      </w:r>
      <w:proofErr w:type="spellEnd"/>
      <w:r>
        <w:t>. alapján a Társaság formai hiányosságok miatt elutasítja, ha a közérdekű adatigénylő nem adja meg (i) a nevét, nem természetes személy esetén a megnevezését, vagy (ii) azt az elérhetőséget, amelyen számára az adatigényléssel kapcsolatos bármely tájékoztatás és értesítés megadható, vagy (iii) a közérdekű adatigénylésből ezek egyébként kétséget kizáró módon nem állapíthatóak meg. Ebben az esetben az érdemi vizsgálatot nem kell lefolytatni, a közérdekű adatigénylés erre tekintettel megtagadható, azonban az 5.5.-5.7. pontokban foglaltakat értelemszerűen   alkalmazni szükséges.</w:t>
      </w:r>
    </w:p>
    <w:p w:rsidR="00244451" w:rsidP="00244451" w:rsidRDefault="00244451" w14:paraId="554DE53B" w14:textId="77777777">
      <w:pPr>
        <w:pStyle w:val="REPORT2"/>
      </w:pPr>
      <w:r>
        <w:t xml:space="preserve"> </w:t>
      </w:r>
    </w:p>
    <w:p w:rsidR="00244451" w:rsidP="00244451" w:rsidRDefault="00244451" w14:paraId="285FF934" w14:textId="77777777">
      <w:pPr>
        <w:pStyle w:val="REPORT2"/>
      </w:pPr>
      <w:r>
        <w:t>A kérelem elutasítására vonatkozó választ a JTO készíti el, aláírója első helyen a Kommunikációs Igazgató, másodhelyen a Jogi Igazgató.</w:t>
      </w:r>
    </w:p>
    <w:p w:rsidRPr="00244451" w:rsidR="00244451" w:rsidP="00244451" w:rsidRDefault="00244451" w14:paraId="7817ACF0" w14:textId="77777777">
      <w:pPr>
        <w:pStyle w:val="Beljebb2szintalatt"/>
        <w:rPr>
          <w:lang w:eastAsia="en-US"/>
        </w:rPr>
      </w:pPr>
    </w:p>
    <w:tbl>
      <w:tblPr>
        <w:tblW w:w="9640" w:type="dxa"/>
        <w:jc w:val="center"/>
        <w:tblLayout w:type="fixed"/>
        <w:tblCellMar>
          <w:left w:w="0" w:type="dxa"/>
          <w:right w:w="0" w:type="dxa"/>
        </w:tblCellMar>
        <w:tblLook w:val="0000" w:firstRow="0" w:lastRow="0" w:firstColumn="0" w:lastColumn="0" w:noHBand="0" w:noVBand="0"/>
      </w:tblPr>
      <w:tblGrid>
        <w:gridCol w:w="1928"/>
        <w:gridCol w:w="1928"/>
        <w:gridCol w:w="1928"/>
        <w:gridCol w:w="1928"/>
        <w:gridCol w:w="1928"/>
      </w:tblGrid>
      <w:tr w:rsidR="00434E8A" w:rsidTr="00B67762" w14:paraId="1D37B893" w14:textId="77777777">
        <w:trPr>
          <w:jc w:val="center"/>
        </w:trPr>
        <w:tc>
          <w:tcPr>
            <w:tcW w:w="1928" w:type="dxa"/>
            <w:tcBorders>
              <w:top w:val="single" w:color="000000" w:sz="6" w:space="0"/>
              <w:left w:val="single" w:color="000000" w:sz="6" w:space="0"/>
              <w:bottom w:val="single" w:color="000000" w:sz="6" w:space="0"/>
              <w:right w:val="single" w:color="000000" w:sz="6" w:space="0"/>
            </w:tcBorders>
            <w:shd w:val="clear" w:color="auto" w:fill="ADD8E6"/>
            <w:tcMar>
              <w:top w:w="25" w:type="dxa"/>
              <w:left w:w="25" w:type="dxa"/>
              <w:bottom w:w="0" w:type="dxa"/>
              <w:right w:w="25" w:type="dxa"/>
            </w:tcMar>
            <w:vAlign w:val="center"/>
          </w:tcPr>
          <w:p w:rsidR="00434E8A" w:rsidP="001F1BF5" w:rsidRDefault="00434E8A" w14:paraId="720891CE" w14:textId="77777777">
            <w:pPr>
              <w:rPr>
                <w:color w:val="000000"/>
                <w:sz w:val="18"/>
                <w:szCs w:val="18"/>
              </w:rPr>
            </w:pPr>
            <w:r>
              <w:rPr>
                <w:b/>
                <w:bCs/>
                <w:color w:val="000000"/>
                <w:sz w:val="18"/>
                <w:szCs w:val="18"/>
                <w:shd w:val="clear" w:color="000000" w:fill="ADD8E6"/>
              </w:rPr>
              <w:t>Bemenet</w:t>
            </w:r>
          </w:p>
        </w:tc>
        <w:tc>
          <w:tcPr>
            <w:tcW w:w="1928" w:type="dxa"/>
            <w:tcBorders>
              <w:top w:val="single" w:color="000000" w:sz="6" w:space="0"/>
              <w:left w:val="single" w:color="000000" w:sz="6" w:space="0"/>
              <w:bottom w:val="single" w:color="000000" w:sz="6" w:space="0"/>
              <w:right w:val="single" w:color="000000" w:sz="6" w:space="0"/>
            </w:tcBorders>
            <w:shd w:val="clear" w:color="auto" w:fill="ADD8E6"/>
            <w:tcMar>
              <w:top w:w="25" w:type="dxa"/>
              <w:left w:w="25" w:type="dxa"/>
              <w:bottom w:w="0" w:type="dxa"/>
              <w:right w:w="25" w:type="dxa"/>
            </w:tcMar>
            <w:vAlign w:val="center"/>
          </w:tcPr>
          <w:p w:rsidR="00434E8A" w:rsidP="001F1BF5" w:rsidRDefault="00434E8A" w14:paraId="4DCE819F" w14:textId="77777777">
            <w:pPr>
              <w:rPr>
                <w:color w:val="000000"/>
                <w:sz w:val="18"/>
                <w:szCs w:val="18"/>
              </w:rPr>
            </w:pPr>
            <w:r>
              <w:rPr>
                <w:b/>
                <w:bCs/>
                <w:color w:val="000000"/>
                <w:sz w:val="18"/>
                <w:szCs w:val="18"/>
                <w:shd w:val="clear" w:color="000000" w:fill="ADD8E6"/>
              </w:rPr>
              <w:t>Kimenet</w:t>
            </w:r>
          </w:p>
        </w:tc>
        <w:tc>
          <w:tcPr>
            <w:tcW w:w="1928" w:type="dxa"/>
            <w:tcBorders>
              <w:top w:val="single" w:color="000000" w:sz="6" w:space="0"/>
              <w:left w:val="single" w:color="000000" w:sz="6" w:space="0"/>
              <w:bottom w:val="single" w:color="000000" w:sz="6" w:space="0"/>
              <w:right w:val="single" w:color="000000" w:sz="6" w:space="0"/>
            </w:tcBorders>
            <w:shd w:val="clear" w:color="auto" w:fill="ADD8E6"/>
            <w:tcMar>
              <w:top w:w="25" w:type="dxa"/>
              <w:left w:w="25" w:type="dxa"/>
              <w:bottom w:w="0" w:type="dxa"/>
              <w:right w:w="25" w:type="dxa"/>
            </w:tcMar>
            <w:vAlign w:val="center"/>
          </w:tcPr>
          <w:p w:rsidR="00434E8A" w:rsidP="001F1BF5" w:rsidRDefault="00434E8A" w14:paraId="064F9F49" w14:textId="77777777">
            <w:pPr>
              <w:rPr>
                <w:color w:val="000000"/>
                <w:sz w:val="18"/>
                <w:szCs w:val="18"/>
              </w:rPr>
            </w:pPr>
            <w:r>
              <w:rPr>
                <w:b/>
                <w:bCs/>
                <w:color w:val="000000"/>
                <w:sz w:val="18"/>
                <w:szCs w:val="18"/>
                <w:shd w:val="clear" w:color="000000" w:fill="ADD8E6"/>
              </w:rPr>
              <w:t>Résztvevők</w:t>
            </w:r>
          </w:p>
        </w:tc>
        <w:tc>
          <w:tcPr>
            <w:tcW w:w="1928" w:type="dxa"/>
            <w:tcBorders>
              <w:top w:val="single" w:color="000000" w:sz="6" w:space="0"/>
              <w:left w:val="single" w:color="000000" w:sz="6" w:space="0"/>
              <w:bottom w:val="single" w:color="000000" w:sz="6" w:space="0"/>
              <w:right w:val="single" w:color="000000" w:sz="6" w:space="0"/>
            </w:tcBorders>
            <w:shd w:val="clear" w:color="auto" w:fill="ADD8E6"/>
            <w:tcMar>
              <w:top w:w="25" w:type="dxa"/>
              <w:left w:w="25" w:type="dxa"/>
              <w:bottom w:w="0" w:type="dxa"/>
              <w:right w:w="25" w:type="dxa"/>
            </w:tcMar>
            <w:vAlign w:val="center"/>
          </w:tcPr>
          <w:p w:rsidR="00434E8A" w:rsidP="001F1BF5" w:rsidRDefault="00434E8A" w14:paraId="379E63ED" w14:textId="77777777">
            <w:pPr>
              <w:rPr>
                <w:color w:val="000000"/>
                <w:sz w:val="18"/>
                <w:szCs w:val="18"/>
              </w:rPr>
            </w:pPr>
            <w:r>
              <w:rPr>
                <w:b/>
                <w:bCs/>
                <w:color w:val="000000"/>
                <w:sz w:val="18"/>
                <w:szCs w:val="18"/>
                <w:shd w:val="clear" w:color="000000" w:fill="ADD8E6"/>
              </w:rPr>
              <w:t>Eszközök</w:t>
            </w:r>
          </w:p>
        </w:tc>
        <w:tc>
          <w:tcPr>
            <w:tcW w:w="1928" w:type="dxa"/>
            <w:tcBorders>
              <w:top w:val="single" w:color="000000" w:sz="6" w:space="0"/>
              <w:left w:val="single" w:color="000000" w:sz="6" w:space="0"/>
              <w:bottom w:val="single" w:color="000000" w:sz="6" w:space="0"/>
              <w:right w:val="single" w:color="000000" w:sz="6" w:space="0"/>
            </w:tcBorders>
            <w:shd w:val="clear" w:color="auto" w:fill="ADD8E6"/>
            <w:tcMar>
              <w:top w:w="25" w:type="dxa"/>
              <w:left w:w="25" w:type="dxa"/>
              <w:bottom w:w="0" w:type="dxa"/>
              <w:right w:w="25" w:type="dxa"/>
            </w:tcMar>
            <w:vAlign w:val="center"/>
          </w:tcPr>
          <w:p w:rsidR="00434E8A" w:rsidP="001F1BF5" w:rsidRDefault="00434E8A" w14:paraId="526C3B9C" w14:textId="77777777">
            <w:pPr>
              <w:rPr>
                <w:color w:val="000000"/>
                <w:sz w:val="18"/>
                <w:szCs w:val="18"/>
              </w:rPr>
            </w:pPr>
            <w:r>
              <w:rPr>
                <w:b/>
                <w:bCs/>
                <w:color w:val="000000"/>
                <w:sz w:val="18"/>
                <w:szCs w:val="18"/>
                <w:shd w:val="clear" w:color="000000" w:fill="ADD8E6"/>
              </w:rPr>
              <w:t>Szabályozók</w:t>
            </w:r>
          </w:p>
        </w:tc>
      </w:tr>
      <w:tr w:rsidR="00434E8A" w:rsidTr="00B67762" w14:paraId="4D35EF61" w14:textId="77777777">
        <w:trPr>
          <w:jc w:val="center"/>
        </w:trPr>
        <w:tc>
          <w:tcPr>
            <w:tcW w:w="1928" w:type="dxa"/>
            <w:tcBorders>
              <w:top w:val="single" w:color="000000" w:sz="6" w:space="0"/>
              <w:left w:val="single" w:color="000000" w:sz="6" w:space="0"/>
              <w:bottom w:val="single" w:color="000000" w:sz="6" w:space="0"/>
              <w:right w:val="single" w:color="000000" w:sz="6" w:space="0"/>
            </w:tcBorders>
            <w:shd w:val="clear" w:color="auto" w:fill="auto"/>
            <w:tcMar>
              <w:top w:w="25" w:type="dxa"/>
              <w:left w:w="25" w:type="dxa"/>
              <w:bottom w:w="0" w:type="dxa"/>
              <w:right w:w="25" w:type="dxa"/>
            </w:tcMar>
          </w:tcPr>
          <w:p w:rsidR="00434E8A" w:rsidP="001F1BF5" w:rsidRDefault="00244451" w14:paraId="7DB09E44" w14:textId="12A7A2C3">
            <w:pPr>
              <w:rPr>
                <w:color w:val="000000"/>
                <w:sz w:val="18"/>
                <w:szCs w:val="18"/>
              </w:rPr>
            </w:pPr>
            <w:r>
              <w:rPr>
                <w:rFonts w:ascii="Arial" w:hAnsi="Arial" w:eastAsia="Arial" w:cs="Arial"/>
                <w:color w:val="000000"/>
                <w:sz w:val="18"/>
              </w:rPr>
              <w:t>Adatigénylési kérelem (Elbírált)</w:t>
            </w:r>
          </w:p>
        </w:tc>
        <w:tc>
          <w:tcPr>
            <w:tcW w:w="1928" w:type="dxa"/>
            <w:tcBorders>
              <w:top w:val="single" w:color="000000" w:sz="6" w:space="0"/>
              <w:left w:val="single" w:color="000000" w:sz="6" w:space="0"/>
              <w:bottom w:val="single" w:color="000000" w:sz="6" w:space="0"/>
              <w:right w:val="single" w:color="000000" w:sz="6" w:space="0"/>
            </w:tcBorders>
            <w:shd w:val="clear" w:color="auto" w:fill="auto"/>
            <w:tcMar>
              <w:top w:w="25" w:type="dxa"/>
              <w:left w:w="25" w:type="dxa"/>
              <w:bottom w:w="0" w:type="dxa"/>
              <w:right w:w="25" w:type="dxa"/>
            </w:tcMar>
          </w:tcPr>
          <w:p w:rsidR="00434E8A" w:rsidP="001F1BF5" w:rsidRDefault="00244451" w14:paraId="7BB47FC0" w14:textId="338B8A13">
            <w:pPr>
              <w:rPr>
                <w:color w:val="000000"/>
                <w:sz w:val="18"/>
                <w:szCs w:val="18"/>
              </w:rPr>
            </w:pPr>
            <w:r>
              <w:rPr>
                <w:rFonts w:ascii="Arial" w:hAnsi="Arial" w:eastAsia="Arial" w:cs="Arial"/>
                <w:color w:val="000000"/>
                <w:sz w:val="18"/>
              </w:rPr>
              <w:t>Választervezet</w:t>
            </w:r>
          </w:p>
        </w:tc>
        <w:tc>
          <w:tcPr>
            <w:tcW w:w="1928" w:type="dxa"/>
            <w:tcBorders>
              <w:top w:val="single" w:color="000000" w:sz="6" w:space="0"/>
              <w:left w:val="single" w:color="000000" w:sz="6" w:space="0"/>
              <w:bottom w:val="single" w:color="000000" w:sz="6" w:space="0"/>
              <w:right w:val="single" w:color="000000" w:sz="6" w:space="0"/>
            </w:tcBorders>
            <w:shd w:val="clear" w:color="auto" w:fill="auto"/>
            <w:tcMar>
              <w:top w:w="25" w:type="dxa"/>
              <w:left w:w="25" w:type="dxa"/>
              <w:bottom w:w="0" w:type="dxa"/>
              <w:right w:w="25" w:type="dxa"/>
            </w:tcMar>
          </w:tcPr>
          <w:p w:rsidR="00244451" w:rsidP="00244451" w:rsidRDefault="00244451" w14:paraId="36AA9ED2" w14:textId="77777777">
            <w:pPr>
              <w:spacing w:before="45" w:after="45"/>
            </w:pPr>
            <w:r>
              <w:rPr>
                <w:rFonts w:ascii="Arial" w:hAnsi="Arial" w:eastAsia="Arial" w:cs="Arial"/>
                <w:color w:val="000000"/>
                <w:sz w:val="18"/>
              </w:rPr>
              <w:t xml:space="preserve">Jogi igazgató (D), </w:t>
            </w:r>
          </w:p>
          <w:p w:rsidR="00244451" w:rsidP="00244451" w:rsidRDefault="00244451" w14:paraId="4A9BB727" w14:textId="77777777">
            <w:r>
              <w:rPr>
                <w:rFonts w:ascii="Arial" w:hAnsi="Arial" w:eastAsia="Arial" w:cs="Arial"/>
                <w:color w:val="000000"/>
                <w:sz w:val="18"/>
              </w:rPr>
              <w:t xml:space="preserve">Kommunikációs igazgató (V), </w:t>
            </w:r>
          </w:p>
          <w:p w:rsidR="00244451" w:rsidP="00244451" w:rsidRDefault="00244451" w14:paraId="52CE3D57" w14:textId="77777777">
            <w:r>
              <w:rPr>
                <w:rFonts w:ascii="Arial" w:hAnsi="Arial" w:eastAsia="Arial" w:cs="Arial"/>
                <w:color w:val="000000"/>
                <w:sz w:val="18"/>
              </w:rPr>
              <w:t xml:space="preserve">Igénylő (I), </w:t>
            </w:r>
          </w:p>
          <w:p w:rsidR="00244451" w:rsidP="00244451" w:rsidRDefault="00244451" w14:paraId="4D141B34" w14:textId="77777777">
            <w:r>
              <w:rPr>
                <w:rFonts w:ascii="Arial" w:hAnsi="Arial" w:eastAsia="Arial" w:cs="Arial"/>
                <w:color w:val="000000"/>
                <w:sz w:val="18"/>
              </w:rPr>
              <w:t xml:space="preserve">Jogi támogatási osztályvezető (F), </w:t>
            </w:r>
          </w:p>
          <w:p w:rsidR="00434E8A" w:rsidP="00244451" w:rsidRDefault="00244451" w14:paraId="5695DC10" w14:textId="1764899D">
            <w:pPr>
              <w:rPr>
                <w:color w:val="000000"/>
                <w:sz w:val="18"/>
                <w:szCs w:val="18"/>
              </w:rPr>
            </w:pPr>
            <w:r>
              <w:rPr>
                <w:rFonts w:ascii="Arial" w:hAnsi="Arial" w:eastAsia="Arial" w:cs="Arial"/>
                <w:color w:val="000000"/>
                <w:sz w:val="18"/>
              </w:rPr>
              <w:t>Jogi Támogatási Osztály (JTO) (K)</w:t>
            </w:r>
          </w:p>
        </w:tc>
        <w:tc>
          <w:tcPr>
            <w:tcW w:w="1928" w:type="dxa"/>
            <w:tcBorders>
              <w:top w:val="single" w:color="000000" w:sz="6" w:space="0"/>
              <w:left w:val="single" w:color="000000" w:sz="6" w:space="0"/>
              <w:bottom w:val="single" w:color="000000" w:sz="6" w:space="0"/>
              <w:right w:val="single" w:color="000000" w:sz="6" w:space="0"/>
            </w:tcBorders>
            <w:shd w:val="clear" w:color="auto" w:fill="auto"/>
            <w:tcMar>
              <w:top w:w="25" w:type="dxa"/>
              <w:left w:w="25" w:type="dxa"/>
              <w:bottom w:w="0" w:type="dxa"/>
              <w:right w:w="25" w:type="dxa"/>
            </w:tcMar>
          </w:tcPr>
          <w:p w:rsidR="00434E8A" w:rsidP="001F1BF5" w:rsidRDefault="00244451" w14:paraId="4E2840A2" w14:textId="0316BDCF">
            <w:pPr>
              <w:rPr>
                <w:color w:val="000000"/>
                <w:sz w:val="18"/>
                <w:szCs w:val="18"/>
              </w:rPr>
            </w:pPr>
            <w:r>
              <w:rPr>
                <w:rFonts w:ascii="Arial" w:hAnsi="Arial" w:eastAsia="Arial" w:cs="Arial"/>
                <w:color w:val="000000"/>
                <w:sz w:val="18"/>
              </w:rPr>
              <w:t>MS Outlook e-mail alkalmazás</w:t>
            </w:r>
          </w:p>
        </w:tc>
        <w:tc>
          <w:tcPr>
            <w:tcW w:w="1928" w:type="dxa"/>
            <w:tcBorders>
              <w:top w:val="single" w:color="000000" w:sz="6" w:space="0"/>
              <w:left w:val="single" w:color="000000" w:sz="6" w:space="0"/>
              <w:bottom w:val="single" w:color="000000" w:sz="6" w:space="0"/>
              <w:right w:val="single" w:color="000000" w:sz="6" w:space="0"/>
            </w:tcBorders>
            <w:shd w:val="clear" w:color="auto" w:fill="auto"/>
            <w:tcMar>
              <w:top w:w="25" w:type="dxa"/>
              <w:left w:w="25" w:type="dxa"/>
              <w:bottom w:w="0" w:type="dxa"/>
              <w:right w:w="25" w:type="dxa"/>
            </w:tcMar>
          </w:tcPr>
          <w:p w:rsidR="00434E8A" w:rsidP="001F1BF5" w:rsidRDefault="00244451" w14:paraId="79445320" w14:textId="27BBC5C4">
            <w:pPr>
              <w:rPr>
                <w:color w:val="000000"/>
                <w:sz w:val="18"/>
                <w:szCs w:val="18"/>
              </w:rPr>
            </w:pPr>
            <w:r>
              <w:rPr>
                <w:rFonts w:ascii="Arial" w:hAnsi="Arial" w:eastAsia="Arial" w:cs="Arial"/>
                <w:color w:val="000000"/>
                <w:sz w:val="18"/>
              </w:rPr>
              <w:t>2011. évi CXII. törvény az információs önrendelkezési jogról és az információszabadságról (</w:t>
            </w:r>
            <w:proofErr w:type="spellStart"/>
            <w:r>
              <w:rPr>
                <w:rFonts w:ascii="Arial" w:hAnsi="Arial" w:eastAsia="Arial" w:cs="Arial"/>
                <w:color w:val="000000"/>
                <w:sz w:val="18"/>
              </w:rPr>
              <w:t>Info</w:t>
            </w:r>
            <w:proofErr w:type="spellEnd"/>
            <w:r>
              <w:rPr>
                <w:rFonts w:ascii="Arial" w:hAnsi="Arial" w:eastAsia="Arial" w:cs="Arial"/>
                <w:color w:val="000000"/>
                <w:sz w:val="18"/>
              </w:rPr>
              <w:t xml:space="preserve"> tv.)</w:t>
            </w:r>
          </w:p>
        </w:tc>
      </w:tr>
    </w:tbl>
    <w:p w:rsidR="00B67762" w:rsidP="00B67762" w:rsidRDefault="00B67762" w14:paraId="6405A887" w14:textId="23576F3E">
      <w:pPr>
        <w:pStyle w:val="Cmsor2"/>
        <w:numPr>
          <w:ilvl w:val="0"/>
          <w:numId w:val="0"/>
        </w:numPr>
        <w:spacing w:before="240"/>
        <w:ind w:left="1275" w:hanging="708"/>
        <w:rPr>
          <w:b/>
        </w:rPr>
      </w:pPr>
      <w:bookmarkStart w:name="_Toc202863367" w:id="12"/>
      <w:r w:rsidRPr="002E7563">
        <w:rPr>
          <w:b/>
        </w:rPr>
        <w:t>5.</w:t>
      </w:r>
      <w:r>
        <w:rPr>
          <w:b/>
        </w:rPr>
        <w:t>5</w:t>
      </w:r>
      <w:r w:rsidRPr="002E7563">
        <w:rPr>
          <w:b/>
        </w:rPr>
        <w:t xml:space="preserve"> </w:t>
      </w:r>
      <w:r>
        <w:rPr>
          <w:b/>
        </w:rPr>
        <w:t>A közérdekű adatigénylés érdemi, tartalmi vizsgálata és a választervezet kidolgozása</w:t>
      </w:r>
      <w:bookmarkEnd w:id="12"/>
    </w:p>
    <w:p w:rsidR="00B67762" w:rsidP="00B67762" w:rsidRDefault="00B67762" w14:paraId="370EE788" w14:textId="77777777">
      <w:pPr>
        <w:pStyle w:val="REPORT2"/>
      </w:pPr>
      <w:r>
        <w:t xml:space="preserve">Amennyiben az adatigénylés </w:t>
      </w:r>
      <w:proofErr w:type="spellStart"/>
      <w:r>
        <w:t>tartalmilag</w:t>
      </w:r>
      <w:proofErr w:type="spellEnd"/>
      <w:r>
        <w:t xml:space="preserve"> az </w:t>
      </w:r>
      <w:proofErr w:type="spellStart"/>
      <w:r>
        <w:t>Infotv</w:t>
      </w:r>
      <w:proofErr w:type="spellEnd"/>
      <w:r>
        <w:t xml:space="preserve">. szerinti közérdekű adatigénylésnek minősül és </w:t>
      </w:r>
      <w:proofErr w:type="spellStart"/>
      <w:r>
        <w:t>formailag</w:t>
      </w:r>
      <w:proofErr w:type="spellEnd"/>
      <w:r>
        <w:t xml:space="preserve"> is megfelelő, a közérdekű adat megismerésére irányuló igényt a Társaság érdemben vizsgálja. </w:t>
      </w:r>
    </w:p>
    <w:p w:rsidR="00B67762" w:rsidP="00B67762" w:rsidRDefault="00B67762" w14:paraId="51D51563" w14:textId="77777777">
      <w:pPr>
        <w:pStyle w:val="REPORT2"/>
      </w:pPr>
      <w:r>
        <w:t xml:space="preserve">Az érdemi válasz kidolgozása a JTO feladata és felelőssége azzal, hogy az érdemi válaszadáshoz szükséges szakmai tartalmat az illetékes szervezeti egységek 3 (három) munkanapon belül kötelesek a JTO részére megadni, kivéve, ha a JTO ettől eltérő határidőt határoz meg. Az illetékes szervezeti egységek felelőssége, hogy az általuk megadott adattartalom a közérdekű adatigénylésben kért időállapot szerintit tartalmazza, és szakmailag helytálló, a valóságnak megfelelő legyen. </w:t>
      </w:r>
    </w:p>
    <w:p w:rsidR="00B67762" w:rsidP="00B67762" w:rsidRDefault="00B67762" w14:paraId="76A24DA7" w14:textId="77777777">
      <w:pPr>
        <w:pStyle w:val="REPORT2"/>
      </w:pPr>
      <w:r>
        <w:lastRenderedPageBreak/>
        <w:t xml:space="preserve"> </w:t>
      </w:r>
    </w:p>
    <w:p w:rsidR="00B67762" w:rsidP="00B67762" w:rsidRDefault="00B67762" w14:paraId="4B8A05F0" w14:textId="77777777">
      <w:pPr>
        <w:pStyle w:val="REPORT2"/>
      </w:pPr>
      <w:r>
        <w:t>Az illetékes szervezeti egységek kötelesek továbbá együttműködni a JTO-</w:t>
      </w:r>
      <w:proofErr w:type="spellStart"/>
      <w:r>
        <w:t>val</w:t>
      </w:r>
      <w:proofErr w:type="spellEnd"/>
      <w:r>
        <w:t xml:space="preserve"> annak vizsgálata és megállapítása érdekében, hogy a közérdekű adatigénylés esetlegesen részben megegyezik-e az azonos igénylő által 1 (egy) éven belül benyújtott, azonos adatkörre irányuló adatigényléssel, illetve annak ellenőrzése, hogy az azonos adatkörbe tartozó adatokban változás állt-e be. Ezekről az illetékes szervezeti egységek a közérdekű adatigénylés általuk történő megismerését követő 1 (egy) munkanapon belül – vagy az erre adott, eseti határidőn belül – tájékoztatják a JTO-t. </w:t>
      </w:r>
    </w:p>
    <w:p w:rsidRPr="00244451" w:rsidR="00B67762" w:rsidP="00B67762" w:rsidRDefault="00B67762" w14:paraId="4A617D8A" w14:textId="77777777">
      <w:pPr>
        <w:pStyle w:val="Beljebb2szintalatt"/>
        <w:rPr>
          <w:lang w:eastAsia="en-US"/>
        </w:rPr>
      </w:pPr>
    </w:p>
    <w:tbl>
      <w:tblPr>
        <w:tblW w:w="0" w:type="auto"/>
        <w:jc w:val="center"/>
        <w:tblLayout w:type="fixed"/>
        <w:tblCellMar>
          <w:left w:w="0" w:type="dxa"/>
          <w:right w:w="0" w:type="dxa"/>
        </w:tblCellMar>
        <w:tblLook w:val="0000" w:firstRow="0" w:lastRow="0" w:firstColumn="0" w:lastColumn="0" w:noHBand="0" w:noVBand="0"/>
      </w:tblPr>
      <w:tblGrid>
        <w:gridCol w:w="1928"/>
        <w:gridCol w:w="1928"/>
        <w:gridCol w:w="1928"/>
        <w:gridCol w:w="1928"/>
        <w:gridCol w:w="1928"/>
      </w:tblGrid>
      <w:tr w:rsidR="00B67762" w:rsidTr="001F1BF5" w14:paraId="34B9216C" w14:textId="77777777">
        <w:trPr>
          <w:jc w:val="center"/>
        </w:trPr>
        <w:tc>
          <w:tcPr>
            <w:tcW w:w="1928" w:type="dxa"/>
            <w:tcBorders>
              <w:top w:val="single" w:color="000000" w:sz="6" w:space="0"/>
              <w:left w:val="single" w:color="000000" w:sz="6" w:space="0"/>
              <w:bottom w:val="single" w:color="000000" w:sz="6" w:space="0"/>
              <w:right w:val="single" w:color="000000" w:sz="6" w:space="0"/>
            </w:tcBorders>
            <w:shd w:val="clear" w:color="auto" w:fill="ADD8E6"/>
            <w:tcMar>
              <w:top w:w="25" w:type="dxa"/>
              <w:left w:w="25" w:type="dxa"/>
              <w:bottom w:w="0" w:type="dxa"/>
              <w:right w:w="25" w:type="dxa"/>
            </w:tcMar>
            <w:vAlign w:val="center"/>
          </w:tcPr>
          <w:p w:rsidR="00B67762" w:rsidP="001F1BF5" w:rsidRDefault="00B67762" w14:paraId="1919F911" w14:textId="77777777">
            <w:pPr>
              <w:rPr>
                <w:color w:val="000000"/>
                <w:sz w:val="18"/>
                <w:szCs w:val="18"/>
              </w:rPr>
            </w:pPr>
            <w:r>
              <w:rPr>
                <w:b/>
                <w:bCs/>
                <w:color w:val="000000"/>
                <w:sz w:val="18"/>
                <w:szCs w:val="18"/>
                <w:shd w:val="clear" w:color="000000" w:fill="ADD8E6"/>
              </w:rPr>
              <w:t>Bemenet</w:t>
            </w:r>
          </w:p>
        </w:tc>
        <w:tc>
          <w:tcPr>
            <w:tcW w:w="1928" w:type="dxa"/>
            <w:tcBorders>
              <w:top w:val="single" w:color="000000" w:sz="6" w:space="0"/>
              <w:left w:val="single" w:color="000000" w:sz="6" w:space="0"/>
              <w:bottom w:val="single" w:color="000000" w:sz="6" w:space="0"/>
              <w:right w:val="single" w:color="000000" w:sz="6" w:space="0"/>
            </w:tcBorders>
            <w:shd w:val="clear" w:color="auto" w:fill="ADD8E6"/>
            <w:tcMar>
              <w:top w:w="25" w:type="dxa"/>
              <w:left w:w="25" w:type="dxa"/>
              <w:bottom w:w="0" w:type="dxa"/>
              <w:right w:w="25" w:type="dxa"/>
            </w:tcMar>
            <w:vAlign w:val="center"/>
          </w:tcPr>
          <w:p w:rsidR="00B67762" w:rsidP="001F1BF5" w:rsidRDefault="00B67762" w14:paraId="1474C42A" w14:textId="77777777">
            <w:pPr>
              <w:rPr>
                <w:color w:val="000000"/>
                <w:sz w:val="18"/>
                <w:szCs w:val="18"/>
              </w:rPr>
            </w:pPr>
            <w:r>
              <w:rPr>
                <w:b/>
                <w:bCs/>
                <w:color w:val="000000"/>
                <w:sz w:val="18"/>
                <w:szCs w:val="18"/>
                <w:shd w:val="clear" w:color="000000" w:fill="ADD8E6"/>
              </w:rPr>
              <w:t>Kimenet</w:t>
            </w:r>
          </w:p>
        </w:tc>
        <w:tc>
          <w:tcPr>
            <w:tcW w:w="1928" w:type="dxa"/>
            <w:tcBorders>
              <w:top w:val="single" w:color="000000" w:sz="6" w:space="0"/>
              <w:left w:val="single" w:color="000000" w:sz="6" w:space="0"/>
              <w:bottom w:val="single" w:color="000000" w:sz="6" w:space="0"/>
              <w:right w:val="single" w:color="000000" w:sz="6" w:space="0"/>
            </w:tcBorders>
            <w:shd w:val="clear" w:color="auto" w:fill="ADD8E6"/>
            <w:tcMar>
              <w:top w:w="25" w:type="dxa"/>
              <w:left w:w="25" w:type="dxa"/>
              <w:bottom w:w="0" w:type="dxa"/>
              <w:right w:w="25" w:type="dxa"/>
            </w:tcMar>
            <w:vAlign w:val="center"/>
          </w:tcPr>
          <w:p w:rsidR="00B67762" w:rsidP="001F1BF5" w:rsidRDefault="00B67762" w14:paraId="5E964191" w14:textId="77777777">
            <w:pPr>
              <w:rPr>
                <w:color w:val="000000"/>
                <w:sz w:val="18"/>
                <w:szCs w:val="18"/>
              </w:rPr>
            </w:pPr>
            <w:r>
              <w:rPr>
                <w:b/>
                <w:bCs/>
                <w:color w:val="000000"/>
                <w:sz w:val="18"/>
                <w:szCs w:val="18"/>
                <w:shd w:val="clear" w:color="000000" w:fill="ADD8E6"/>
              </w:rPr>
              <w:t>Résztvevők</w:t>
            </w:r>
          </w:p>
        </w:tc>
        <w:tc>
          <w:tcPr>
            <w:tcW w:w="1928" w:type="dxa"/>
            <w:tcBorders>
              <w:top w:val="single" w:color="000000" w:sz="6" w:space="0"/>
              <w:left w:val="single" w:color="000000" w:sz="6" w:space="0"/>
              <w:bottom w:val="single" w:color="000000" w:sz="6" w:space="0"/>
              <w:right w:val="single" w:color="000000" w:sz="6" w:space="0"/>
            </w:tcBorders>
            <w:shd w:val="clear" w:color="auto" w:fill="ADD8E6"/>
            <w:tcMar>
              <w:top w:w="25" w:type="dxa"/>
              <w:left w:w="25" w:type="dxa"/>
              <w:bottom w:w="0" w:type="dxa"/>
              <w:right w:w="25" w:type="dxa"/>
            </w:tcMar>
            <w:vAlign w:val="center"/>
          </w:tcPr>
          <w:p w:rsidR="00B67762" w:rsidP="001F1BF5" w:rsidRDefault="00B67762" w14:paraId="455E4E5D" w14:textId="77777777">
            <w:pPr>
              <w:rPr>
                <w:color w:val="000000"/>
                <w:sz w:val="18"/>
                <w:szCs w:val="18"/>
              </w:rPr>
            </w:pPr>
            <w:r>
              <w:rPr>
                <w:b/>
                <w:bCs/>
                <w:color w:val="000000"/>
                <w:sz w:val="18"/>
                <w:szCs w:val="18"/>
                <w:shd w:val="clear" w:color="000000" w:fill="ADD8E6"/>
              </w:rPr>
              <w:t>Eszközök</w:t>
            </w:r>
          </w:p>
        </w:tc>
        <w:tc>
          <w:tcPr>
            <w:tcW w:w="1928" w:type="dxa"/>
            <w:tcBorders>
              <w:top w:val="single" w:color="000000" w:sz="6" w:space="0"/>
              <w:left w:val="single" w:color="000000" w:sz="6" w:space="0"/>
              <w:bottom w:val="single" w:color="000000" w:sz="6" w:space="0"/>
              <w:right w:val="single" w:color="000000" w:sz="6" w:space="0"/>
            </w:tcBorders>
            <w:shd w:val="clear" w:color="auto" w:fill="ADD8E6"/>
            <w:tcMar>
              <w:top w:w="25" w:type="dxa"/>
              <w:left w:w="25" w:type="dxa"/>
              <w:bottom w:w="0" w:type="dxa"/>
              <w:right w:w="25" w:type="dxa"/>
            </w:tcMar>
            <w:vAlign w:val="center"/>
          </w:tcPr>
          <w:p w:rsidR="00B67762" w:rsidP="001F1BF5" w:rsidRDefault="00B67762" w14:paraId="4DF114D5" w14:textId="77777777">
            <w:pPr>
              <w:rPr>
                <w:color w:val="000000"/>
                <w:sz w:val="18"/>
                <w:szCs w:val="18"/>
              </w:rPr>
            </w:pPr>
            <w:r>
              <w:rPr>
                <w:b/>
                <w:bCs/>
                <w:color w:val="000000"/>
                <w:sz w:val="18"/>
                <w:szCs w:val="18"/>
                <w:shd w:val="clear" w:color="000000" w:fill="ADD8E6"/>
              </w:rPr>
              <w:t>Szabályozók</w:t>
            </w:r>
          </w:p>
        </w:tc>
      </w:tr>
      <w:tr w:rsidR="00B67762" w:rsidTr="001F1BF5" w14:paraId="1FA7F6AF" w14:textId="77777777">
        <w:trPr>
          <w:jc w:val="center"/>
        </w:trPr>
        <w:tc>
          <w:tcPr>
            <w:tcW w:w="1928" w:type="dxa"/>
            <w:tcBorders>
              <w:top w:val="single" w:color="000000" w:sz="6" w:space="0"/>
              <w:left w:val="single" w:color="000000" w:sz="6" w:space="0"/>
              <w:bottom w:val="single" w:color="000000" w:sz="6" w:space="0"/>
              <w:right w:val="single" w:color="000000" w:sz="6" w:space="0"/>
            </w:tcBorders>
            <w:shd w:val="clear" w:color="auto" w:fill="auto"/>
            <w:tcMar>
              <w:top w:w="25" w:type="dxa"/>
              <w:left w:w="25" w:type="dxa"/>
              <w:bottom w:w="0" w:type="dxa"/>
              <w:right w:w="25" w:type="dxa"/>
            </w:tcMar>
          </w:tcPr>
          <w:p w:rsidR="00B67762" w:rsidP="001F1BF5" w:rsidRDefault="00B67762" w14:paraId="3D43F13E" w14:textId="77777777">
            <w:pPr>
              <w:rPr>
                <w:color w:val="000000"/>
                <w:sz w:val="18"/>
                <w:szCs w:val="18"/>
              </w:rPr>
            </w:pPr>
            <w:r>
              <w:rPr>
                <w:rFonts w:ascii="Arial" w:hAnsi="Arial" w:eastAsia="Arial" w:cs="Arial"/>
                <w:color w:val="000000"/>
                <w:sz w:val="18"/>
              </w:rPr>
              <w:t>Adatigénylési kérelem (Elbírált)</w:t>
            </w:r>
          </w:p>
        </w:tc>
        <w:tc>
          <w:tcPr>
            <w:tcW w:w="1928" w:type="dxa"/>
            <w:tcBorders>
              <w:top w:val="single" w:color="000000" w:sz="6" w:space="0"/>
              <w:left w:val="single" w:color="000000" w:sz="6" w:space="0"/>
              <w:bottom w:val="single" w:color="000000" w:sz="6" w:space="0"/>
              <w:right w:val="single" w:color="000000" w:sz="6" w:space="0"/>
            </w:tcBorders>
            <w:shd w:val="clear" w:color="auto" w:fill="auto"/>
            <w:tcMar>
              <w:top w:w="25" w:type="dxa"/>
              <w:left w:w="25" w:type="dxa"/>
              <w:bottom w:w="0" w:type="dxa"/>
              <w:right w:w="25" w:type="dxa"/>
            </w:tcMar>
          </w:tcPr>
          <w:p w:rsidR="00B67762" w:rsidP="001F1BF5" w:rsidRDefault="00B67762" w14:paraId="728ABC86" w14:textId="77777777">
            <w:pPr>
              <w:rPr>
                <w:color w:val="000000"/>
                <w:sz w:val="18"/>
                <w:szCs w:val="18"/>
              </w:rPr>
            </w:pPr>
            <w:r>
              <w:rPr>
                <w:rFonts w:ascii="Arial" w:hAnsi="Arial" w:eastAsia="Arial" w:cs="Arial"/>
                <w:color w:val="000000"/>
                <w:sz w:val="18"/>
              </w:rPr>
              <w:t>Választervezet</w:t>
            </w:r>
          </w:p>
        </w:tc>
        <w:tc>
          <w:tcPr>
            <w:tcW w:w="1928" w:type="dxa"/>
            <w:tcBorders>
              <w:top w:val="single" w:color="000000" w:sz="6" w:space="0"/>
              <w:left w:val="single" w:color="000000" w:sz="6" w:space="0"/>
              <w:bottom w:val="single" w:color="000000" w:sz="6" w:space="0"/>
              <w:right w:val="single" w:color="000000" w:sz="6" w:space="0"/>
            </w:tcBorders>
            <w:shd w:val="clear" w:color="auto" w:fill="auto"/>
            <w:tcMar>
              <w:top w:w="25" w:type="dxa"/>
              <w:left w:w="25" w:type="dxa"/>
              <w:bottom w:w="0" w:type="dxa"/>
              <w:right w:w="25" w:type="dxa"/>
            </w:tcMar>
          </w:tcPr>
          <w:p w:rsidR="00B67762" w:rsidP="00B67762" w:rsidRDefault="00B67762" w14:paraId="65CD5F12" w14:textId="77777777">
            <w:pPr>
              <w:spacing w:before="45" w:after="45"/>
            </w:pPr>
            <w:r>
              <w:rPr>
                <w:rFonts w:ascii="Arial" w:hAnsi="Arial" w:eastAsia="Arial" w:cs="Arial"/>
                <w:color w:val="000000"/>
                <w:sz w:val="18"/>
              </w:rPr>
              <w:t xml:space="preserve">Jogi Támogatási Osztály (JTO) (K), </w:t>
            </w:r>
          </w:p>
          <w:p w:rsidR="00B67762" w:rsidP="00B67762" w:rsidRDefault="00B67762" w14:paraId="12C513CD" w14:textId="77777777">
            <w:r>
              <w:rPr>
                <w:rFonts w:ascii="Arial" w:hAnsi="Arial" w:eastAsia="Arial" w:cs="Arial"/>
                <w:color w:val="000000"/>
                <w:sz w:val="18"/>
              </w:rPr>
              <w:t xml:space="preserve">Jogi támogatási osztályvezető (F), </w:t>
            </w:r>
          </w:p>
          <w:p w:rsidR="00B67762" w:rsidP="00B67762" w:rsidRDefault="00B67762" w14:paraId="130F751C" w14:textId="2D956648">
            <w:pPr>
              <w:rPr>
                <w:color w:val="000000"/>
                <w:sz w:val="18"/>
                <w:szCs w:val="18"/>
              </w:rPr>
            </w:pPr>
            <w:r>
              <w:rPr>
                <w:rFonts w:ascii="Arial" w:hAnsi="Arial" w:eastAsia="Arial" w:cs="Arial"/>
                <w:color w:val="000000"/>
                <w:sz w:val="18"/>
              </w:rPr>
              <w:t>Illetékes szervezeti egységek (K)</w:t>
            </w:r>
          </w:p>
        </w:tc>
        <w:tc>
          <w:tcPr>
            <w:tcW w:w="1928" w:type="dxa"/>
            <w:tcBorders>
              <w:top w:val="single" w:color="000000" w:sz="6" w:space="0"/>
              <w:left w:val="single" w:color="000000" w:sz="6" w:space="0"/>
              <w:bottom w:val="single" w:color="000000" w:sz="6" w:space="0"/>
              <w:right w:val="single" w:color="000000" w:sz="6" w:space="0"/>
            </w:tcBorders>
            <w:shd w:val="clear" w:color="auto" w:fill="auto"/>
            <w:tcMar>
              <w:top w:w="25" w:type="dxa"/>
              <w:left w:w="25" w:type="dxa"/>
              <w:bottom w:w="0" w:type="dxa"/>
              <w:right w:w="25" w:type="dxa"/>
            </w:tcMar>
          </w:tcPr>
          <w:p w:rsidR="00B67762" w:rsidP="001F1BF5" w:rsidRDefault="00B67762" w14:paraId="530C6C7E" w14:textId="77777777">
            <w:pPr>
              <w:rPr>
                <w:color w:val="000000"/>
                <w:sz w:val="18"/>
                <w:szCs w:val="18"/>
              </w:rPr>
            </w:pPr>
            <w:r>
              <w:rPr>
                <w:rFonts w:ascii="Arial" w:hAnsi="Arial" w:eastAsia="Arial" w:cs="Arial"/>
                <w:color w:val="000000"/>
                <w:sz w:val="18"/>
              </w:rPr>
              <w:t>MS Outlook e-mail alkalmazás</w:t>
            </w:r>
          </w:p>
        </w:tc>
        <w:tc>
          <w:tcPr>
            <w:tcW w:w="1928" w:type="dxa"/>
            <w:tcBorders>
              <w:top w:val="single" w:color="000000" w:sz="6" w:space="0"/>
              <w:left w:val="single" w:color="000000" w:sz="6" w:space="0"/>
              <w:bottom w:val="single" w:color="000000" w:sz="6" w:space="0"/>
              <w:right w:val="single" w:color="000000" w:sz="6" w:space="0"/>
            </w:tcBorders>
            <w:shd w:val="clear" w:color="auto" w:fill="auto"/>
            <w:tcMar>
              <w:top w:w="25" w:type="dxa"/>
              <w:left w:w="25" w:type="dxa"/>
              <w:bottom w:w="0" w:type="dxa"/>
              <w:right w:w="25" w:type="dxa"/>
            </w:tcMar>
          </w:tcPr>
          <w:p w:rsidR="00B67762" w:rsidP="001F1BF5" w:rsidRDefault="00B67762" w14:paraId="1EAAF5E4" w14:textId="77777777">
            <w:pPr>
              <w:rPr>
                <w:color w:val="000000"/>
                <w:sz w:val="18"/>
                <w:szCs w:val="18"/>
              </w:rPr>
            </w:pPr>
            <w:r>
              <w:rPr>
                <w:rFonts w:ascii="Arial" w:hAnsi="Arial" w:eastAsia="Arial" w:cs="Arial"/>
                <w:color w:val="000000"/>
                <w:sz w:val="18"/>
              </w:rPr>
              <w:t>2011. évi CXII. törvény az információs önrendelkezési jogról és az információszabadságról (</w:t>
            </w:r>
            <w:proofErr w:type="spellStart"/>
            <w:r>
              <w:rPr>
                <w:rFonts w:ascii="Arial" w:hAnsi="Arial" w:eastAsia="Arial" w:cs="Arial"/>
                <w:color w:val="000000"/>
                <w:sz w:val="18"/>
              </w:rPr>
              <w:t>Info</w:t>
            </w:r>
            <w:proofErr w:type="spellEnd"/>
            <w:r>
              <w:rPr>
                <w:rFonts w:ascii="Arial" w:hAnsi="Arial" w:eastAsia="Arial" w:cs="Arial"/>
                <w:color w:val="000000"/>
                <w:sz w:val="18"/>
              </w:rPr>
              <w:t xml:space="preserve"> tv.)</w:t>
            </w:r>
          </w:p>
        </w:tc>
      </w:tr>
    </w:tbl>
    <w:p w:rsidR="00B67762" w:rsidP="00B67762" w:rsidRDefault="00B67762" w14:paraId="09AF5CA9" w14:textId="77777777">
      <w:pPr>
        <w:pStyle w:val="REPORT2bold"/>
        <w:rPr>
          <w:shd w:val="clear" w:color="000000" w:fill="FFFFFF"/>
        </w:rPr>
      </w:pPr>
    </w:p>
    <w:p w:rsidR="00B67762" w:rsidP="00B67762" w:rsidRDefault="00B67762" w14:paraId="1432D145" w14:textId="789E6ECA">
      <w:pPr>
        <w:pStyle w:val="Cmsor2"/>
        <w:numPr>
          <w:ilvl w:val="0"/>
          <w:numId w:val="0"/>
        </w:numPr>
        <w:spacing w:before="240"/>
        <w:ind w:left="1275" w:hanging="708"/>
        <w:rPr>
          <w:b/>
        </w:rPr>
      </w:pPr>
      <w:bookmarkStart w:name="_Toc202863368" w:id="13"/>
      <w:r w:rsidRPr="002E7563">
        <w:rPr>
          <w:b/>
        </w:rPr>
        <w:t>5.</w:t>
      </w:r>
      <w:r>
        <w:rPr>
          <w:b/>
        </w:rPr>
        <w:t>6</w:t>
      </w:r>
      <w:r w:rsidRPr="002E7563">
        <w:rPr>
          <w:b/>
        </w:rPr>
        <w:t xml:space="preserve"> </w:t>
      </w:r>
      <w:r>
        <w:rPr>
          <w:b/>
        </w:rPr>
        <w:t>A közérdekű adatigénylésre adandó választervezet egyeztetése az Alapítóval</w:t>
      </w:r>
      <w:bookmarkEnd w:id="13"/>
    </w:p>
    <w:p w:rsidR="00B67762" w:rsidP="00B67762" w:rsidRDefault="00B67762" w14:paraId="20E655BA" w14:textId="77777777">
      <w:pPr>
        <w:pStyle w:val="REPORT2"/>
      </w:pPr>
      <w:r>
        <w:t>A JTO az illetékes szervezeti egységek bevonásával előkészített válaszlevél tervezetét a közérdekű adatigénylés beérkezésétől számított 4 (négy) munkanapon belül megküldi a KIG-</w:t>
      </w:r>
      <w:proofErr w:type="spellStart"/>
      <w:r>
        <w:t>nek</w:t>
      </w:r>
      <w:proofErr w:type="spellEnd"/>
      <w:r>
        <w:t>, ezt követően a KIG az általa jóváhagyott választervezetet megküldi az Alapító részére az általa megjelölt módon.</w:t>
      </w:r>
    </w:p>
    <w:p w:rsidR="00B67762" w:rsidP="00B67762" w:rsidRDefault="00B67762" w14:paraId="3F7374F2" w14:textId="77777777">
      <w:pPr>
        <w:pStyle w:val="REPORT2"/>
      </w:pPr>
      <w:r>
        <w:t xml:space="preserve"> </w:t>
      </w:r>
    </w:p>
    <w:p w:rsidR="00B67762" w:rsidP="00B67762" w:rsidRDefault="00B67762" w14:paraId="4B5A407B" w14:textId="77777777">
      <w:pPr>
        <w:pStyle w:val="REPORT2"/>
      </w:pPr>
      <w:r>
        <w:t>A választervezet megküldését a dokumentált, rögzített adatok rendelkezésre állásáról és az ennek megfelelő adatok megküldésével, vagy a kért adatok (esetlegesen az igényelt bontásban) rendelkezésre nem állásáról szóló tájékoztatás megadásával kell teljesíteni az Alapító felé.</w:t>
      </w:r>
    </w:p>
    <w:p w:rsidR="00B67762" w:rsidP="00B67762" w:rsidRDefault="00B67762" w14:paraId="60687CFB" w14:textId="77777777">
      <w:pPr>
        <w:pStyle w:val="REPORT2"/>
      </w:pPr>
      <w:r>
        <w:t xml:space="preserve"> </w:t>
      </w:r>
    </w:p>
    <w:p w:rsidR="00B67762" w:rsidP="00B67762" w:rsidRDefault="00B67762" w14:paraId="238FA245" w14:textId="3017A58C">
      <w:pPr>
        <w:pStyle w:val="REPORT2"/>
      </w:pPr>
      <w:r>
        <w:t xml:space="preserve">Az Alapító jóváhagyását követően a válaszlevelet a JTO véglegesíti és küldi meg az adatigénylőnek - amennyiben annak jogszabályi akadálya nincs -, az abban foglalt javaslatok és észrevételek figyelembevételével.   </w:t>
      </w:r>
    </w:p>
    <w:p w:rsidRPr="00244451" w:rsidR="00B67762" w:rsidP="00B67762" w:rsidRDefault="00B67762" w14:paraId="668694F1" w14:textId="4B981F45">
      <w:pPr>
        <w:pStyle w:val="REPORT2"/>
        <w:rPr>
          <w:lang w:eastAsia="en-US"/>
        </w:rPr>
      </w:pPr>
      <w:r>
        <w:t xml:space="preserve"> </w:t>
      </w:r>
    </w:p>
    <w:tbl>
      <w:tblPr>
        <w:tblW w:w="0" w:type="auto"/>
        <w:jc w:val="center"/>
        <w:tblLayout w:type="fixed"/>
        <w:tblCellMar>
          <w:left w:w="0" w:type="dxa"/>
          <w:right w:w="0" w:type="dxa"/>
        </w:tblCellMar>
        <w:tblLook w:val="0000" w:firstRow="0" w:lastRow="0" w:firstColumn="0" w:lastColumn="0" w:noHBand="0" w:noVBand="0"/>
      </w:tblPr>
      <w:tblGrid>
        <w:gridCol w:w="1928"/>
        <w:gridCol w:w="1928"/>
        <w:gridCol w:w="1928"/>
        <w:gridCol w:w="1928"/>
        <w:gridCol w:w="1928"/>
      </w:tblGrid>
      <w:tr w:rsidR="00B67762" w:rsidTr="001F1BF5" w14:paraId="41B633E1" w14:textId="77777777">
        <w:trPr>
          <w:jc w:val="center"/>
        </w:trPr>
        <w:tc>
          <w:tcPr>
            <w:tcW w:w="1928" w:type="dxa"/>
            <w:tcBorders>
              <w:top w:val="single" w:color="000000" w:sz="6" w:space="0"/>
              <w:left w:val="single" w:color="000000" w:sz="6" w:space="0"/>
              <w:bottom w:val="single" w:color="000000" w:sz="6" w:space="0"/>
              <w:right w:val="single" w:color="000000" w:sz="6" w:space="0"/>
            </w:tcBorders>
            <w:shd w:val="clear" w:color="auto" w:fill="ADD8E6"/>
            <w:tcMar>
              <w:top w:w="25" w:type="dxa"/>
              <w:left w:w="25" w:type="dxa"/>
              <w:bottom w:w="0" w:type="dxa"/>
              <w:right w:w="25" w:type="dxa"/>
            </w:tcMar>
            <w:vAlign w:val="center"/>
          </w:tcPr>
          <w:p w:rsidR="00B67762" w:rsidP="001F1BF5" w:rsidRDefault="00B67762" w14:paraId="540CD996" w14:textId="77777777">
            <w:pPr>
              <w:rPr>
                <w:color w:val="000000"/>
                <w:sz w:val="18"/>
                <w:szCs w:val="18"/>
              </w:rPr>
            </w:pPr>
            <w:r>
              <w:rPr>
                <w:b/>
                <w:bCs/>
                <w:color w:val="000000"/>
                <w:sz w:val="18"/>
                <w:szCs w:val="18"/>
                <w:shd w:val="clear" w:color="000000" w:fill="ADD8E6"/>
              </w:rPr>
              <w:t>Bemenet</w:t>
            </w:r>
          </w:p>
        </w:tc>
        <w:tc>
          <w:tcPr>
            <w:tcW w:w="1928" w:type="dxa"/>
            <w:tcBorders>
              <w:top w:val="single" w:color="000000" w:sz="6" w:space="0"/>
              <w:left w:val="single" w:color="000000" w:sz="6" w:space="0"/>
              <w:bottom w:val="single" w:color="000000" w:sz="6" w:space="0"/>
              <w:right w:val="single" w:color="000000" w:sz="6" w:space="0"/>
            </w:tcBorders>
            <w:shd w:val="clear" w:color="auto" w:fill="ADD8E6"/>
            <w:tcMar>
              <w:top w:w="25" w:type="dxa"/>
              <w:left w:w="25" w:type="dxa"/>
              <w:bottom w:w="0" w:type="dxa"/>
              <w:right w:w="25" w:type="dxa"/>
            </w:tcMar>
            <w:vAlign w:val="center"/>
          </w:tcPr>
          <w:p w:rsidR="00B67762" w:rsidP="001F1BF5" w:rsidRDefault="00B67762" w14:paraId="0C0428E3" w14:textId="77777777">
            <w:pPr>
              <w:rPr>
                <w:color w:val="000000"/>
                <w:sz w:val="18"/>
                <w:szCs w:val="18"/>
              </w:rPr>
            </w:pPr>
            <w:r>
              <w:rPr>
                <w:b/>
                <w:bCs/>
                <w:color w:val="000000"/>
                <w:sz w:val="18"/>
                <w:szCs w:val="18"/>
                <w:shd w:val="clear" w:color="000000" w:fill="ADD8E6"/>
              </w:rPr>
              <w:t>Kimenet</w:t>
            </w:r>
          </w:p>
        </w:tc>
        <w:tc>
          <w:tcPr>
            <w:tcW w:w="1928" w:type="dxa"/>
            <w:tcBorders>
              <w:top w:val="single" w:color="000000" w:sz="6" w:space="0"/>
              <w:left w:val="single" w:color="000000" w:sz="6" w:space="0"/>
              <w:bottom w:val="single" w:color="000000" w:sz="6" w:space="0"/>
              <w:right w:val="single" w:color="000000" w:sz="6" w:space="0"/>
            </w:tcBorders>
            <w:shd w:val="clear" w:color="auto" w:fill="ADD8E6"/>
            <w:tcMar>
              <w:top w:w="25" w:type="dxa"/>
              <w:left w:w="25" w:type="dxa"/>
              <w:bottom w:w="0" w:type="dxa"/>
              <w:right w:w="25" w:type="dxa"/>
            </w:tcMar>
            <w:vAlign w:val="center"/>
          </w:tcPr>
          <w:p w:rsidR="00B67762" w:rsidP="001F1BF5" w:rsidRDefault="00B67762" w14:paraId="16A13454" w14:textId="77777777">
            <w:pPr>
              <w:rPr>
                <w:color w:val="000000"/>
                <w:sz w:val="18"/>
                <w:szCs w:val="18"/>
              </w:rPr>
            </w:pPr>
            <w:r>
              <w:rPr>
                <w:b/>
                <w:bCs/>
                <w:color w:val="000000"/>
                <w:sz w:val="18"/>
                <w:szCs w:val="18"/>
                <w:shd w:val="clear" w:color="000000" w:fill="ADD8E6"/>
              </w:rPr>
              <w:t>Résztvevők</w:t>
            </w:r>
          </w:p>
        </w:tc>
        <w:tc>
          <w:tcPr>
            <w:tcW w:w="1928" w:type="dxa"/>
            <w:tcBorders>
              <w:top w:val="single" w:color="000000" w:sz="6" w:space="0"/>
              <w:left w:val="single" w:color="000000" w:sz="6" w:space="0"/>
              <w:bottom w:val="single" w:color="000000" w:sz="6" w:space="0"/>
              <w:right w:val="single" w:color="000000" w:sz="6" w:space="0"/>
            </w:tcBorders>
            <w:shd w:val="clear" w:color="auto" w:fill="ADD8E6"/>
            <w:tcMar>
              <w:top w:w="25" w:type="dxa"/>
              <w:left w:w="25" w:type="dxa"/>
              <w:bottom w:w="0" w:type="dxa"/>
              <w:right w:w="25" w:type="dxa"/>
            </w:tcMar>
            <w:vAlign w:val="center"/>
          </w:tcPr>
          <w:p w:rsidR="00B67762" w:rsidP="001F1BF5" w:rsidRDefault="00B67762" w14:paraId="41614645" w14:textId="77777777">
            <w:pPr>
              <w:rPr>
                <w:color w:val="000000"/>
                <w:sz w:val="18"/>
                <w:szCs w:val="18"/>
              </w:rPr>
            </w:pPr>
            <w:r>
              <w:rPr>
                <w:b/>
                <w:bCs/>
                <w:color w:val="000000"/>
                <w:sz w:val="18"/>
                <w:szCs w:val="18"/>
                <w:shd w:val="clear" w:color="000000" w:fill="ADD8E6"/>
              </w:rPr>
              <w:t>Eszközök</w:t>
            </w:r>
          </w:p>
        </w:tc>
        <w:tc>
          <w:tcPr>
            <w:tcW w:w="1928" w:type="dxa"/>
            <w:tcBorders>
              <w:top w:val="single" w:color="000000" w:sz="6" w:space="0"/>
              <w:left w:val="single" w:color="000000" w:sz="6" w:space="0"/>
              <w:bottom w:val="single" w:color="000000" w:sz="6" w:space="0"/>
              <w:right w:val="single" w:color="000000" w:sz="6" w:space="0"/>
            </w:tcBorders>
            <w:shd w:val="clear" w:color="auto" w:fill="ADD8E6"/>
            <w:tcMar>
              <w:top w:w="25" w:type="dxa"/>
              <w:left w:w="25" w:type="dxa"/>
              <w:bottom w:w="0" w:type="dxa"/>
              <w:right w:w="25" w:type="dxa"/>
            </w:tcMar>
            <w:vAlign w:val="center"/>
          </w:tcPr>
          <w:p w:rsidR="00B67762" w:rsidP="001F1BF5" w:rsidRDefault="00B67762" w14:paraId="4BD1910B" w14:textId="77777777">
            <w:pPr>
              <w:rPr>
                <w:color w:val="000000"/>
                <w:sz w:val="18"/>
                <w:szCs w:val="18"/>
              </w:rPr>
            </w:pPr>
            <w:r>
              <w:rPr>
                <w:b/>
                <w:bCs/>
                <w:color w:val="000000"/>
                <w:sz w:val="18"/>
                <w:szCs w:val="18"/>
                <w:shd w:val="clear" w:color="000000" w:fill="ADD8E6"/>
              </w:rPr>
              <w:t>Szabályozók</w:t>
            </w:r>
          </w:p>
        </w:tc>
      </w:tr>
      <w:tr w:rsidR="00B67762" w:rsidTr="001F1BF5" w14:paraId="69F3E801" w14:textId="77777777">
        <w:trPr>
          <w:jc w:val="center"/>
        </w:trPr>
        <w:tc>
          <w:tcPr>
            <w:tcW w:w="1928" w:type="dxa"/>
            <w:tcBorders>
              <w:top w:val="single" w:color="000000" w:sz="6" w:space="0"/>
              <w:left w:val="single" w:color="000000" w:sz="6" w:space="0"/>
              <w:bottom w:val="single" w:color="000000" w:sz="6" w:space="0"/>
              <w:right w:val="single" w:color="000000" w:sz="6" w:space="0"/>
            </w:tcBorders>
            <w:shd w:val="clear" w:color="auto" w:fill="auto"/>
            <w:tcMar>
              <w:top w:w="25" w:type="dxa"/>
              <w:left w:w="25" w:type="dxa"/>
              <w:bottom w:w="0" w:type="dxa"/>
              <w:right w:w="25" w:type="dxa"/>
            </w:tcMar>
          </w:tcPr>
          <w:p w:rsidR="00B67762" w:rsidP="001F1BF5" w:rsidRDefault="00B67762" w14:paraId="05F11343" w14:textId="3A183703">
            <w:pPr>
              <w:rPr>
                <w:color w:val="000000"/>
                <w:sz w:val="18"/>
                <w:szCs w:val="18"/>
              </w:rPr>
            </w:pPr>
            <w:r>
              <w:rPr>
                <w:rFonts w:ascii="Arial" w:hAnsi="Arial" w:eastAsia="Arial" w:cs="Arial"/>
                <w:color w:val="000000"/>
                <w:sz w:val="18"/>
              </w:rPr>
              <w:t>Adatigénylési kérelem (Elbírált), Választervezet</w:t>
            </w:r>
          </w:p>
        </w:tc>
        <w:tc>
          <w:tcPr>
            <w:tcW w:w="1928" w:type="dxa"/>
            <w:tcBorders>
              <w:top w:val="single" w:color="000000" w:sz="6" w:space="0"/>
              <w:left w:val="single" w:color="000000" w:sz="6" w:space="0"/>
              <w:bottom w:val="single" w:color="000000" w:sz="6" w:space="0"/>
              <w:right w:val="single" w:color="000000" w:sz="6" w:space="0"/>
            </w:tcBorders>
            <w:shd w:val="clear" w:color="auto" w:fill="auto"/>
            <w:tcMar>
              <w:top w:w="25" w:type="dxa"/>
              <w:left w:w="25" w:type="dxa"/>
              <w:bottom w:w="0" w:type="dxa"/>
              <w:right w:w="25" w:type="dxa"/>
            </w:tcMar>
          </w:tcPr>
          <w:p w:rsidR="00B67762" w:rsidP="001F1BF5" w:rsidRDefault="00B67762" w14:paraId="6F7540EC" w14:textId="77777777">
            <w:pPr>
              <w:rPr>
                <w:rFonts w:ascii="Arial" w:hAnsi="Arial" w:eastAsia="Arial" w:cs="Arial"/>
                <w:color w:val="000000"/>
                <w:sz w:val="18"/>
              </w:rPr>
            </w:pPr>
            <w:r>
              <w:rPr>
                <w:rFonts w:ascii="Arial" w:hAnsi="Arial" w:eastAsia="Arial" w:cs="Arial"/>
                <w:color w:val="000000"/>
                <w:sz w:val="18"/>
              </w:rPr>
              <w:t>Választervezet</w:t>
            </w:r>
          </w:p>
          <w:p w:rsidR="00B67762" w:rsidP="001F1BF5" w:rsidRDefault="00B67762" w14:paraId="0C7CA0A0" w14:textId="06ECFBC2">
            <w:pPr>
              <w:rPr>
                <w:color w:val="000000"/>
                <w:sz w:val="18"/>
                <w:szCs w:val="18"/>
              </w:rPr>
            </w:pPr>
            <w:r>
              <w:rPr>
                <w:rFonts w:ascii="Arial" w:hAnsi="Arial" w:eastAsia="Arial" w:cs="Arial"/>
                <w:color w:val="000000"/>
                <w:sz w:val="18"/>
              </w:rPr>
              <w:t>(Egyeztetett)</w:t>
            </w:r>
          </w:p>
        </w:tc>
        <w:tc>
          <w:tcPr>
            <w:tcW w:w="1928" w:type="dxa"/>
            <w:tcBorders>
              <w:top w:val="single" w:color="000000" w:sz="6" w:space="0"/>
              <w:left w:val="single" w:color="000000" w:sz="6" w:space="0"/>
              <w:bottom w:val="single" w:color="000000" w:sz="6" w:space="0"/>
              <w:right w:val="single" w:color="000000" w:sz="6" w:space="0"/>
            </w:tcBorders>
            <w:shd w:val="clear" w:color="auto" w:fill="auto"/>
            <w:tcMar>
              <w:top w:w="25" w:type="dxa"/>
              <w:left w:w="25" w:type="dxa"/>
              <w:bottom w:w="0" w:type="dxa"/>
              <w:right w:w="25" w:type="dxa"/>
            </w:tcMar>
          </w:tcPr>
          <w:p w:rsidR="00B67762" w:rsidP="00B67762" w:rsidRDefault="00B67762" w14:paraId="643C58FD" w14:textId="77777777">
            <w:pPr>
              <w:spacing w:before="45" w:after="45"/>
            </w:pPr>
            <w:r>
              <w:rPr>
                <w:rFonts w:ascii="Arial" w:hAnsi="Arial" w:eastAsia="Arial" w:cs="Arial"/>
                <w:color w:val="000000"/>
                <w:sz w:val="18"/>
              </w:rPr>
              <w:t xml:space="preserve">Alapító (I), </w:t>
            </w:r>
          </w:p>
          <w:p w:rsidR="00B67762" w:rsidP="00B67762" w:rsidRDefault="00B67762" w14:paraId="7A2ECE54" w14:textId="77777777">
            <w:r>
              <w:rPr>
                <w:rFonts w:ascii="Arial" w:hAnsi="Arial" w:eastAsia="Arial" w:cs="Arial"/>
                <w:color w:val="000000"/>
                <w:sz w:val="18"/>
              </w:rPr>
              <w:t xml:space="preserve">Kommunikációs Igazgatóság (KIG) (F), </w:t>
            </w:r>
          </w:p>
          <w:p w:rsidR="00B67762" w:rsidP="00B67762" w:rsidRDefault="00B67762" w14:paraId="70AE6659" w14:textId="77777777">
            <w:r>
              <w:rPr>
                <w:rFonts w:ascii="Arial" w:hAnsi="Arial" w:eastAsia="Arial" w:cs="Arial"/>
                <w:color w:val="000000"/>
                <w:sz w:val="18"/>
              </w:rPr>
              <w:t xml:space="preserve">Jogi támogatási osztályvezető (K), </w:t>
            </w:r>
          </w:p>
          <w:p w:rsidR="00B67762" w:rsidP="00B67762" w:rsidRDefault="00B67762" w14:paraId="60F13053" w14:textId="6D994BA8">
            <w:pPr>
              <w:rPr>
                <w:color w:val="000000"/>
                <w:sz w:val="18"/>
                <w:szCs w:val="18"/>
              </w:rPr>
            </w:pPr>
            <w:r>
              <w:rPr>
                <w:rFonts w:ascii="Arial" w:hAnsi="Arial" w:eastAsia="Arial" w:cs="Arial"/>
                <w:color w:val="000000"/>
                <w:sz w:val="18"/>
              </w:rPr>
              <w:t>Jogi Támogatási Osztály (JTO) (K)</w:t>
            </w:r>
          </w:p>
        </w:tc>
        <w:tc>
          <w:tcPr>
            <w:tcW w:w="1928" w:type="dxa"/>
            <w:tcBorders>
              <w:top w:val="single" w:color="000000" w:sz="6" w:space="0"/>
              <w:left w:val="single" w:color="000000" w:sz="6" w:space="0"/>
              <w:bottom w:val="single" w:color="000000" w:sz="6" w:space="0"/>
              <w:right w:val="single" w:color="000000" w:sz="6" w:space="0"/>
            </w:tcBorders>
            <w:shd w:val="clear" w:color="auto" w:fill="auto"/>
            <w:tcMar>
              <w:top w:w="25" w:type="dxa"/>
              <w:left w:w="25" w:type="dxa"/>
              <w:bottom w:w="0" w:type="dxa"/>
              <w:right w:w="25" w:type="dxa"/>
            </w:tcMar>
          </w:tcPr>
          <w:p w:rsidR="00B67762" w:rsidP="001F1BF5" w:rsidRDefault="00B67762" w14:paraId="1FD7D7AA" w14:textId="77777777">
            <w:pPr>
              <w:rPr>
                <w:color w:val="000000"/>
                <w:sz w:val="18"/>
                <w:szCs w:val="18"/>
              </w:rPr>
            </w:pPr>
            <w:r>
              <w:rPr>
                <w:rFonts w:ascii="Arial" w:hAnsi="Arial" w:eastAsia="Arial" w:cs="Arial"/>
                <w:color w:val="000000"/>
                <w:sz w:val="18"/>
              </w:rPr>
              <w:t>MS Outlook e-mail alkalmazás</w:t>
            </w:r>
          </w:p>
        </w:tc>
        <w:tc>
          <w:tcPr>
            <w:tcW w:w="1928" w:type="dxa"/>
            <w:tcBorders>
              <w:top w:val="single" w:color="000000" w:sz="6" w:space="0"/>
              <w:left w:val="single" w:color="000000" w:sz="6" w:space="0"/>
              <w:bottom w:val="single" w:color="000000" w:sz="6" w:space="0"/>
              <w:right w:val="single" w:color="000000" w:sz="6" w:space="0"/>
            </w:tcBorders>
            <w:shd w:val="clear" w:color="auto" w:fill="auto"/>
            <w:tcMar>
              <w:top w:w="25" w:type="dxa"/>
              <w:left w:w="25" w:type="dxa"/>
              <w:bottom w:w="0" w:type="dxa"/>
              <w:right w:w="25" w:type="dxa"/>
            </w:tcMar>
          </w:tcPr>
          <w:p w:rsidR="00B67762" w:rsidP="001F1BF5" w:rsidRDefault="00B67762" w14:paraId="367963BC" w14:textId="77777777">
            <w:pPr>
              <w:rPr>
                <w:color w:val="000000"/>
                <w:sz w:val="18"/>
                <w:szCs w:val="18"/>
              </w:rPr>
            </w:pPr>
            <w:r>
              <w:rPr>
                <w:rFonts w:ascii="Arial" w:hAnsi="Arial" w:eastAsia="Arial" w:cs="Arial"/>
                <w:color w:val="000000"/>
                <w:sz w:val="18"/>
              </w:rPr>
              <w:t>2011. évi CXII. törvény az információs önrendelkezési jogról és az információszabadságról (</w:t>
            </w:r>
            <w:proofErr w:type="spellStart"/>
            <w:r>
              <w:rPr>
                <w:rFonts w:ascii="Arial" w:hAnsi="Arial" w:eastAsia="Arial" w:cs="Arial"/>
                <w:color w:val="000000"/>
                <w:sz w:val="18"/>
              </w:rPr>
              <w:t>Info</w:t>
            </w:r>
            <w:proofErr w:type="spellEnd"/>
            <w:r>
              <w:rPr>
                <w:rFonts w:ascii="Arial" w:hAnsi="Arial" w:eastAsia="Arial" w:cs="Arial"/>
                <w:color w:val="000000"/>
                <w:sz w:val="18"/>
              </w:rPr>
              <w:t xml:space="preserve"> tv.)</w:t>
            </w:r>
          </w:p>
        </w:tc>
      </w:tr>
    </w:tbl>
    <w:p w:rsidR="00B67762" w:rsidP="00B67762" w:rsidRDefault="00B67762" w14:paraId="4D185DDB" w14:textId="77777777">
      <w:pPr>
        <w:pStyle w:val="REPORT2bold"/>
        <w:rPr>
          <w:shd w:val="clear" w:color="000000" w:fill="FFFFFF"/>
        </w:rPr>
      </w:pPr>
    </w:p>
    <w:p w:rsidRPr="00B67762" w:rsidR="00B67762" w:rsidP="00B67762" w:rsidRDefault="00B67762" w14:paraId="15CAD371" w14:textId="77777777">
      <w:pPr>
        <w:pStyle w:val="Cmsor2"/>
        <w:numPr>
          <w:ilvl w:val="0"/>
          <w:numId w:val="0"/>
        </w:numPr>
        <w:spacing w:before="240"/>
        <w:ind w:left="1275" w:hanging="708"/>
        <w:rPr>
          <w:b/>
        </w:rPr>
      </w:pPr>
      <w:bookmarkStart w:name="_Toc256000011" w:id="14"/>
      <w:bookmarkStart w:name="_Toc10112" w:id="15"/>
      <w:bookmarkStart w:name="_Toc202863369" w:id="16"/>
      <w:r w:rsidRPr="00B67762">
        <w:rPr>
          <w:b/>
        </w:rPr>
        <w:t>5.7 A közérdekű adatigénylésre adandó választervezet aláírására és kiküldésére vonatkozó szabályok</w:t>
      </w:r>
      <w:bookmarkEnd w:id="14"/>
      <w:bookmarkEnd w:id="15"/>
      <w:bookmarkEnd w:id="16"/>
    </w:p>
    <w:p w:rsidRPr="00B67762" w:rsidR="00B67762" w:rsidP="00B67762" w:rsidRDefault="00B67762" w14:paraId="25616A67" w14:textId="77777777">
      <w:pPr>
        <w:pStyle w:val="REPORT2"/>
      </w:pPr>
      <w:r w:rsidRPr="00B67762">
        <w:t xml:space="preserve">A Társaság a közérdekű adatigénylés beérkezését követő lehető legrövidebb idő alatt, legfeljebb azonban az </w:t>
      </w:r>
      <w:proofErr w:type="spellStart"/>
      <w:r w:rsidRPr="00B67762">
        <w:t>Infotv</w:t>
      </w:r>
      <w:proofErr w:type="spellEnd"/>
      <w:r w:rsidRPr="00B67762">
        <w:t>-ben meghatározott 15 (tizenöt) naptári napon belül - ide nem értve az 5.8 és 5.9 pont szerinti eseteket - érdemi választ ad a közérdekű adatigénylésre, amelynek aláírója első helyen a Kommunikációs Igazgató, másodhelyen a Jogi Igazgató.</w:t>
      </w:r>
    </w:p>
    <w:p w:rsidRPr="00B67762" w:rsidR="00B67762" w:rsidP="00B67762" w:rsidRDefault="00B67762" w14:paraId="253BB1A2" w14:textId="77777777">
      <w:pPr>
        <w:pStyle w:val="REPORT2"/>
      </w:pPr>
      <w:r w:rsidRPr="00B67762">
        <w:t xml:space="preserve"> </w:t>
      </w:r>
    </w:p>
    <w:p w:rsidR="00B67762" w:rsidP="00B67762" w:rsidRDefault="00B67762" w14:paraId="7E1A60E0" w14:textId="27C7061B">
      <w:pPr>
        <w:pStyle w:val="REPORT2"/>
      </w:pPr>
      <w:r w:rsidRPr="00B67762">
        <w:t>A kiküldött válaszlevelet a JTO tájékoztatásul megküldi az illetékes szervezeti egység(</w:t>
      </w:r>
      <w:proofErr w:type="spellStart"/>
      <w:r w:rsidRPr="00B67762">
        <w:t>ek</w:t>
      </w:r>
      <w:proofErr w:type="spellEnd"/>
      <w:r w:rsidRPr="00B67762">
        <w:t>) vezetőjének.</w:t>
      </w:r>
    </w:p>
    <w:p w:rsidRPr="00B67762" w:rsidR="00A82A7D" w:rsidP="00B67762" w:rsidRDefault="00A82A7D" w14:paraId="19421393" w14:textId="77777777">
      <w:pPr>
        <w:pStyle w:val="REPORT2"/>
      </w:pPr>
    </w:p>
    <w:p w:rsidR="00B67762" w:rsidP="00B67762" w:rsidRDefault="00B67762" w14:paraId="55036716" w14:textId="77777777">
      <w:pPr>
        <w:pStyle w:val="REPORT2"/>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67"/>
        <w:gridCol w:w="1868"/>
        <w:gridCol w:w="1868"/>
        <w:gridCol w:w="1868"/>
        <w:gridCol w:w="1868"/>
      </w:tblGrid>
      <w:tr w:rsidR="00B67762" w:rsidTr="001F1BF5" w14:paraId="25419747" w14:textId="77777777">
        <w:trPr>
          <w:jc w:val="center"/>
        </w:trPr>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B67762" w:rsidP="001F1BF5" w:rsidRDefault="00B67762" w14:paraId="7E969E9D"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lastRenderedPageBreak/>
              <w:t>Bemenet</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B67762" w:rsidP="001F1BF5" w:rsidRDefault="00B67762" w14:paraId="734FF541"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Kimenet</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B67762" w:rsidP="001F1BF5" w:rsidRDefault="00B67762" w14:paraId="5D80A124"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Résztvevők</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B67762" w:rsidP="001F1BF5" w:rsidRDefault="00B67762" w14:paraId="2AB2DCE3"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Eszközök</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B67762" w:rsidP="001F1BF5" w:rsidRDefault="00B67762" w14:paraId="2AD0BF24"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Szabályozók</w:t>
            </w:r>
          </w:p>
        </w:tc>
      </w:tr>
      <w:tr w:rsidR="00B67762" w:rsidTr="001F1BF5" w14:paraId="75EF9CD5" w14:textId="77777777">
        <w:trPr>
          <w:jc w:val="center"/>
        </w:trPr>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B67762" w:rsidP="001F1BF5" w:rsidRDefault="00B67762" w14:paraId="60555868" w14:textId="77777777">
            <w:pPr>
              <w:spacing w:before="45" w:after="45"/>
            </w:pPr>
            <w:r>
              <w:rPr>
                <w:rFonts w:ascii="Arial" w:hAnsi="Arial" w:eastAsia="Arial" w:cs="Arial"/>
                <w:color w:val="000000"/>
                <w:sz w:val="18"/>
              </w:rPr>
              <w:t xml:space="preserve">Adatigénylési kérelem (Elbírált), </w:t>
            </w:r>
          </w:p>
          <w:p w:rsidR="00B67762" w:rsidP="001F1BF5" w:rsidRDefault="00B67762" w14:paraId="452D70E9" w14:textId="77777777">
            <w:pPr>
              <w:rPr>
                <w:rFonts w:ascii="Arial" w:hAnsi="Arial" w:eastAsia="Arial" w:cs="Arial"/>
                <w:color w:val="000000"/>
                <w:sz w:val="18"/>
              </w:rPr>
            </w:pPr>
            <w:r>
              <w:rPr>
                <w:rFonts w:ascii="Arial" w:hAnsi="Arial" w:eastAsia="Arial" w:cs="Arial"/>
                <w:color w:val="000000"/>
                <w:sz w:val="18"/>
              </w:rPr>
              <w:t>Választervezet (Egyeztetett)</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B67762" w:rsidP="001F1BF5" w:rsidRDefault="00B67762" w14:paraId="7B518065" w14:textId="77777777">
            <w:pPr>
              <w:spacing w:before="45" w:after="45"/>
              <w:rPr>
                <w:rFonts w:ascii="Arial" w:hAnsi="Arial" w:eastAsia="Arial" w:cs="Arial"/>
                <w:color w:val="000000"/>
                <w:sz w:val="18"/>
              </w:rPr>
            </w:pPr>
            <w:r>
              <w:rPr>
                <w:rFonts w:ascii="Arial" w:hAnsi="Arial" w:eastAsia="Arial" w:cs="Arial"/>
                <w:color w:val="000000"/>
                <w:sz w:val="18"/>
              </w:rPr>
              <w:t>Választervezet (Kiküldött)</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B67762" w:rsidP="001F1BF5" w:rsidRDefault="00B67762" w14:paraId="00B79629" w14:textId="77777777">
            <w:pPr>
              <w:spacing w:before="45" w:after="45"/>
            </w:pPr>
            <w:r>
              <w:rPr>
                <w:rFonts w:ascii="Arial" w:hAnsi="Arial" w:eastAsia="Arial" w:cs="Arial"/>
                <w:color w:val="000000"/>
                <w:sz w:val="18"/>
              </w:rPr>
              <w:t xml:space="preserve">Jogi igazgató (V), </w:t>
            </w:r>
          </w:p>
          <w:p w:rsidR="00B67762" w:rsidP="001F1BF5" w:rsidRDefault="00B67762" w14:paraId="1E0852ED" w14:textId="77777777">
            <w:r>
              <w:rPr>
                <w:rFonts w:ascii="Arial" w:hAnsi="Arial" w:eastAsia="Arial" w:cs="Arial"/>
                <w:color w:val="000000"/>
                <w:sz w:val="18"/>
              </w:rPr>
              <w:t xml:space="preserve">Jogi Támogatási Osztály (JTO) (K), </w:t>
            </w:r>
          </w:p>
          <w:p w:rsidR="00B67762" w:rsidP="001F1BF5" w:rsidRDefault="00B67762" w14:paraId="40621222" w14:textId="77777777">
            <w:r>
              <w:rPr>
                <w:rFonts w:ascii="Arial" w:hAnsi="Arial" w:eastAsia="Arial" w:cs="Arial"/>
                <w:color w:val="000000"/>
                <w:sz w:val="18"/>
              </w:rPr>
              <w:t xml:space="preserve">Kommunikációs igazgató (V), </w:t>
            </w:r>
          </w:p>
          <w:p w:rsidR="00B67762" w:rsidP="001F1BF5" w:rsidRDefault="00B67762" w14:paraId="0D5E8500" w14:textId="77777777">
            <w:r>
              <w:rPr>
                <w:rFonts w:ascii="Arial" w:hAnsi="Arial" w:eastAsia="Arial" w:cs="Arial"/>
                <w:color w:val="000000"/>
                <w:sz w:val="18"/>
              </w:rPr>
              <w:t xml:space="preserve">Kommunikációs Igazgatóság (KIG) (K), </w:t>
            </w:r>
          </w:p>
          <w:p w:rsidR="00B67762" w:rsidP="001F1BF5" w:rsidRDefault="00B67762" w14:paraId="7E20F650" w14:textId="77777777">
            <w:r>
              <w:rPr>
                <w:rFonts w:ascii="Arial" w:hAnsi="Arial" w:eastAsia="Arial" w:cs="Arial"/>
                <w:color w:val="000000"/>
                <w:sz w:val="18"/>
              </w:rPr>
              <w:t xml:space="preserve">Jogi támogatási osztályvezető (F), </w:t>
            </w:r>
          </w:p>
          <w:p w:rsidR="00B67762" w:rsidP="001F1BF5" w:rsidRDefault="00B67762" w14:paraId="5196466F" w14:textId="77777777">
            <w:r>
              <w:rPr>
                <w:rFonts w:ascii="Arial" w:hAnsi="Arial" w:eastAsia="Arial" w:cs="Arial"/>
                <w:color w:val="000000"/>
                <w:sz w:val="18"/>
              </w:rPr>
              <w:t xml:space="preserve">Igénylő (I), </w:t>
            </w:r>
          </w:p>
          <w:p w:rsidR="00B67762" w:rsidP="001F1BF5" w:rsidRDefault="00B67762" w14:paraId="0D18F568" w14:textId="77777777">
            <w:pPr>
              <w:rPr>
                <w:rFonts w:ascii="Arial" w:hAnsi="Arial" w:eastAsia="Arial" w:cs="Arial"/>
                <w:color w:val="000000"/>
                <w:sz w:val="18"/>
              </w:rPr>
            </w:pPr>
            <w:r>
              <w:rPr>
                <w:rFonts w:ascii="Arial" w:hAnsi="Arial" w:eastAsia="Arial" w:cs="Arial"/>
                <w:color w:val="000000"/>
                <w:sz w:val="18"/>
              </w:rPr>
              <w:t>Illetékes szervezeti egységek (I)</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B67762" w:rsidP="001F1BF5" w:rsidRDefault="00B67762" w14:paraId="118B4B89" w14:textId="77777777">
            <w:pPr>
              <w:spacing w:before="45" w:after="45"/>
              <w:rPr>
                <w:rFonts w:ascii="Arial" w:hAnsi="Arial" w:eastAsia="Arial" w:cs="Arial"/>
                <w:color w:val="000000"/>
                <w:sz w:val="18"/>
              </w:rPr>
            </w:pPr>
            <w:r>
              <w:rPr>
                <w:rFonts w:ascii="Arial" w:hAnsi="Arial" w:eastAsia="Arial" w:cs="Arial"/>
                <w:color w:val="000000"/>
                <w:sz w:val="18"/>
              </w:rPr>
              <w:t>MS Outlook e-mail alkalmazás</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B67762" w:rsidP="001F1BF5" w:rsidRDefault="00B67762" w14:paraId="27DD7574" w14:textId="77777777">
            <w:pPr>
              <w:spacing w:before="45" w:after="45"/>
              <w:rPr>
                <w:rFonts w:ascii="Arial" w:hAnsi="Arial" w:eastAsia="Arial" w:cs="Arial"/>
                <w:color w:val="000000"/>
                <w:sz w:val="18"/>
              </w:rPr>
            </w:pPr>
            <w:r>
              <w:rPr>
                <w:rFonts w:ascii="Arial" w:hAnsi="Arial" w:eastAsia="Arial" w:cs="Arial"/>
                <w:color w:val="000000"/>
                <w:sz w:val="18"/>
              </w:rPr>
              <w:t>2011. évi CXII. törvény az információs önrendelkezési jogról és az információszabadságról (</w:t>
            </w:r>
            <w:proofErr w:type="spellStart"/>
            <w:r>
              <w:rPr>
                <w:rFonts w:ascii="Arial" w:hAnsi="Arial" w:eastAsia="Arial" w:cs="Arial"/>
                <w:color w:val="000000"/>
                <w:sz w:val="18"/>
              </w:rPr>
              <w:t>Info</w:t>
            </w:r>
            <w:proofErr w:type="spellEnd"/>
            <w:r>
              <w:rPr>
                <w:rFonts w:ascii="Arial" w:hAnsi="Arial" w:eastAsia="Arial" w:cs="Arial"/>
                <w:color w:val="000000"/>
                <w:sz w:val="18"/>
              </w:rPr>
              <w:t xml:space="preserve"> tv.)</w:t>
            </w:r>
          </w:p>
        </w:tc>
      </w:tr>
    </w:tbl>
    <w:p w:rsidR="00B67762" w:rsidP="00B67762" w:rsidRDefault="00B67762" w14:paraId="04609257" w14:textId="77777777">
      <w:pPr>
        <w:pStyle w:val="REPORT2"/>
      </w:pPr>
    </w:p>
    <w:p w:rsidRPr="00B67762" w:rsidR="00B67762" w:rsidP="00B67762" w:rsidRDefault="00B67762" w14:paraId="0659B162" w14:textId="77777777">
      <w:pPr>
        <w:pStyle w:val="Cmsor2"/>
        <w:numPr>
          <w:ilvl w:val="0"/>
          <w:numId w:val="0"/>
        </w:numPr>
        <w:spacing w:before="240"/>
        <w:ind w:left="1275" w:hanging="708"/>
        <w:rPr>
          <w:b/>
        </w:rPr>
      </w:pPr>
      <w:bookmarkStart w:name="_Toc256000012" w:id="17"/>
      <w:bookmarkStart w:name="_Toc10113" w:id="18"/>
      <w:bookmarkStart w:name="_Toc202863370" w:id="19"/>
      <w:r w:rsidRPr="00B67762">
        <w:rPr>
          <w:b/>
        </w:rPr>
        <w:t>5.8 Határidő hosszabbítás</w:t>
      </w:r>
      <w:bookmarkEnd w:id="17"/>
      <w:bookmarkEnd w:id="18"/>
      <w:bookmarkEnd w:id="19"/>
    </w:p>
    <w:p w:rsidR="00B67762" w:rsidP="00B67762" w:rsidRDefault="00B67762" w14:paraId="46B9CD5A" w14:textId="77777777">
      <w:pPr>
        <w:pStyle w:val="REPORT2"/>
      </w:pPr>
      <w:r>
        <w:t xml:space="preserve">Amennyiben az előzetes vizsgálat alapján az állapítható meg, hogy az adatigénylésre nézve megtagadási ok nem áll fenn és a közérdekű adatigénylés jelentős terjedelmű, illetve nagyszámú adatra vonatkozik, vagy annak teljesítése a Társaság alaptevékenységének ellátásához szükséges munkaerőforrás aránytalan mértékű igénybevételével jár, az </w:t>
      </w:r>
      <w:proofErr w:type="spellStart"/>
      <w:r>
        <w:t>Infotv</w:t>
      </w:r>
      <w:proofErr w:type="spellEnd"/>
      <w:r>
        <w:t xml:space="preserve">. alapján az érdemi válaszadásra irányadó 15 (tizenöt) napos fenti határidő egy alkalommal további 15 (tizenöt) nappal meghosszabbítható az </w:t>
      </w:r>
      <w:proofErr w:type="spellStart"/>
      <w:r>
        <w:t>Infotv</w:t>
      </w:r>
      <w:proofErr w:type="spellEnd"/>
      <w:r>
        <w:t>. alapján. Erről a JTO a közérdekű adatigénylőt a közérdekű adatigénylés beérkezését követő 15 (tizenöt) napon belül tájékoztatja azzal, hogy az illetékes szervezeti egységek a határidő-hosszabbítás szükségességét a fenti indokokra tekintettel legkésőbb az adatigénylési kérelem Társasághoz történő beérkezésétől számított 10 napon belül kötelesek a JTO részére jelezni.</w:t>
      </w:r>
    </w:p>
    <w:p w:rsidR="00B67762" w:rsidP="00B67762" w:rsidRDefault="00B67762" w14:paraId="6107DB12" w14:textId="77777777">
      <w:pPr>
        <w:pStyle w:val="REPORT2"/>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67"/>
        <w:gridCol w:w="1868"/>
        <w:gridCol w:w="1868"/>
        <w:gridCol w:w="1868"/>
        <w:gridCol w:w="1868"/>
      </w:tblGrid>
      <w:tr w:rsidR="00B67762" w:rsidTr="001F1BF5" w14:paraId="06DE346A" w14:textId="77777777">
        <w:trPr>
          <w:jc w:val="center"/>
        </w:trPr>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B67762" w:rsidP="001F1BF5" w:rsidRDefault="00B67762" w14:paraId="056C3887"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Bemenet</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B67762" w:rsidP="001F1BF5" w:rsidRDefault="00B67762" w14:paraId="23C1579B"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Kimenet</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B67762" w:rsidP="001F1BF5" w:rsidRDefault="00B67762" w14:paraId="4B4A9080"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Résztvevők</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B67762" w:rsidP="001F1BF5" w:rsidRDefault="00B67762" w14:paraId="06966B60"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Eszközök</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B67762" w:rsidP="001F1BF5" w:rsidRDefault="00B67762" w14:paraId="53A1F26D"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Szabályozók</w:t>
            </w:r>
          </w:p>
        </w:tc>
      </w:tr>
      <w:tr w:rsidR="00B67762" w:rsidTr="001F1BF5" w14:paraId="7092CB82" w14:textId="77777777">
        <w:trPr>
          <w:jc w:val="center"/>
        </w:trPr>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B67762" w:rsidP="001F1BF5" w:rsidRDefault="00B67762" w14:paraId="158D80CE" w14:textId="77777777">
            <w:pPr>
              <w:spacing w:before="45" w:after="45"/>
              <w:rPr>
                <w:rFonts w:ascii="Arial" w:hAnsi="Arial" w:eastAsia="Arial" w:cs="Arial"/>
                <w:color w:val="000000"/>
                <w:sz w:val="18"/>
                <w:shd w:val="clear" w:color="auto" w:fill="ADD8E6"/>
              </w:rPr>
            </w:pPr>
            <w:r>
              <w:rPr>
                <w:rFonts w:ascii="Arial" w:hAnsi="Arial" w:eastAsia="Arial" w:cs="Arial"/>
                <w:color w:val="000000"/>
                <w:sz w:val="18"/>
              </w:rPr>
              <w:t>Adatigénylési kérelem (Elbírált)</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B67762" w:rsidP="001F1BF5" w:rsidRDefault="00B67762" w14:paraId="70931E73" w14:textId="77777777">
            <w:pPr>
              <w:spacing w:before="45" w:after="45"/>
              <w:rPr>
                <w:rFonts w:ascii="Arial" w:hAnsi="Arial" w:eastAsia="Arial" w:cs="Arial"/>
                <w:color w:val="000000"/>
                <w:sz w:val="18"/>
              </w:rPr>
            </w:pPr>
            <w:r>
              <w:rPr>
                <w:rFonts w:ascii="Arial" w:hAnsi="Arial" w:eastAsia="Arial" w:cs="Arial"/>
                <w:color w:val="000000"/>
                <w:sz w:val="18"/>
              </w:rPr>
              <w:t>Választervezet (Kiküldött)</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B67762" w:rsidP="001F1BF5" w:rsidRDefault="00B67762" w14:paraId="570403C8" w14:textId="77777777">
            <w:pPr>
              <w:spacing w:before="45" w:after="45"/>
            </w:pPr>
            <w:r>
              <w:rPr>
                <w:rFonts w:ascii="Arial" w:hAnsi="Arial" w:eastAsia="Arial" w:cs="Arial"/>
                <w:color w:val="000000"/>
                <w:sz w:val="18"/>
              </w:rPr>
              <w:t xml:space="preserve">Jogi Támogatási Osztály (JTO) (K), </w:t>
            </w:r>
          </w:p>
          <w:p w:rsidR="00B67762" w:rsidP="001F1BF5" w:rsidRDefault="00B67762" w14:paraId="5011FFF9" w14:textId="77777777">
            <w:r>
              <w:rPr>
                <w:rFonts w:ascii="Arial" w:hAnsi="Arial" w:eastAsia="Arial" w:cs="Arial"/>
                <w:color w:val="000000"/>
                <w:sz w:val="18"/>
              </w:rPr>
              <w:t xml:space="preserve">Jogi támogatási osztályvezető (F), </w:t>
            </w:r>
          </w:p>
          <w:p w:rsidR="00B67762" w:rsidP="001F1BF5" w:rsidRDefault="00B67762" w14:paraId="5D95D802" w14:textId="77777777">
            <w:r>
              <w:rPr>
                <w:rFonts w:ascii="Arial" w:hAnsi="Arial" w:eastAsia="Arial" w:cs="Arial"/>
                <w:color w:val="000000"/>
                <w:sz w:val="18"/>
              </w:rPr>
              <w:t xml:space="preserve">Igénylő (I), </w:t>
            </w:r>
          </w:p>
          <w:p w:rsidR="00B67762" w:rsidP="001F1BF5" w:rsidRDefault="00B67762" w14:paraId="588CBBC9" w14:textId="77777777">
            <w:pPr>
              <w:rPr>
                <w:rFonts w:ascii="Arial" w:hAnsi="Arial" w:eastAsia="Arial" w:cs="Arial"/>
                <w:color w:val="000000"/>
                <w:sz w:val="18"/>
              </w:rPr>
            </w:pPr>
            <w:r>
              <w:rPr>
                <w:rFonts w:ascii="Arial" w:hAnsi="Arial" w:eastAsia="Arial" w:cs="Arial"/>
                <w:color w:val="000000"/>
                <w:sz w:val="18"/>
              </w:rPr>
              <w:t>Illetékes szervezeti egységek (K)</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B67762" w:rsidP="001F1BF5" w:rsidRDefault="00B67762" w14:paraId="2A0CFFEA" w14:textId="77777777">
            <w:pPr>
              <w:spacing w:before="45" w:after="45"/>
              <w:rPr>
                <w:rFonts w:ascii="Arial" w:hAnsi="Arial" w:eastAsia="Arial" w:cs="Arial"/>
                <w:color w:val="000000"/>
                <w:sz w:val="18"/>
              </w:rPr>
            </w:pPr>
            <w:r>
              <w:rPr>
                <w:rFonts w:ascii="Arial" w:hAnsi="Arial" w:eastAsia="Arial" w:cs="Arial"/>
                <w:color w:val="000000"/>
                <w:sz w:val="18"/>
              </w:rPr>
              <w:t>MS Outlook e-mail alkalmazás</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B67762" w:rsidP="001F1BF5" w:rsidRDefault="00B67762" w14:paraId="4FC26B14" w14:textId="77777777">
            <w:pPr>
              <w:spacing w:before="45" w:after="45"/>
              <w:rPr>
                <w:rFonts w:ascii="Arial" w:hAnsi="Arial" w:eastAsia="Arial" w:cs="Arial"/>
                <w:color w:val="000000"/>
                <w:sz w:val="18"/>
              </w:rPr>
            </w:pPr>
            <w:r>
              <w:rPr>
                <w:rFonts w:ascii="Arial" w:hAnsi="Arial" w:eastAsia="Arial" w:cs="Arial"/>
                <w:color w:val="000000"/>
                <w:sz w:val="18"/>
              </w:rPr>
              <w:t>2011. évi CXII. törvény az információs önrendelkezési jogról és az információszabadságról (</w:t>
            </w:r>
            <w:proofErr w:type="spellStart"/>
            <w:r>
              <w:rPr>
                <w:rFonts w:ascii="Arial" w:hAnsi="Arial" w:eastAsia="Arial" w:cs="Arial"/>
                <w:color w:val="000000"/>
                <w:sz w:val="18"/>
              </w:rPr>
              <w:t>Info</w:t>
            </w:r>
            <w:proofErr w:type="spellEnd"/>
            <w:r>
              <w:rPr>
                <w:rFonts w:ascii="Arial" w:hAnsi="Arial" w:eastAsia="Arial" w:cs="Arial"/>
                <w:color w:val="000000"/>
                <w:sz w:val="18"/>
              </w:rPr>
              <w:t xml:space="preserve"> tv.)</w:t>
            </w:r>
          </w:p>
        </w:tc>
      </w:tr>
    </w:tbl>
    <w:p w:rsidR="00B67762" w:rsidP="00B67762" w:rsidRDefault="00B67762" w14:paraId="4A9633FC" w14:textId="77777777">
      <w:pPr>
        <w:pStyle w:val="REPORT2"/>
      </w:pPr>
    </w:p>
    <w:p w:rsidRPr="00B67762" w:rsidR="00B67762" w:rsidP="00B67762" w:rsidRDefault="00B67762" w14:paraId="29C9A94E" w14:textId="77777777">
      <w:pPr>
        <w:pStyle w:val="Cmsor2"/>
        <w:numPr>
          <w:ilvl w:val="0"/>
          <w:numId w:val="0"/>
        </w:numPr>
        <w:spacing w:before="240"/>
        <w:ind w:left="1275" w:hanging="708"/>
        <w:rPr>
          <w:b/>
        </w:rPr>
      </w:pPr>
      <w:bookmarkStart w:name="_Toc256000013" w:id="20"/>
      <w:bookmarkStart w:name="_Toc10114" w:id="21"/>
      <w:bookmarkStart w:name="_Toc202863371" w:id="22"/>
      <w:r w:rsidRPr="00B67762">
        <w:rPr>
          <w:b/>
        </w:rPr>
        <w:t>5.9 Adatigénylő által meg nem ismerhető adatokkal kapcsolatos feladatok</w:t>
      </w:r>
      <w:bookmarkEnd w:id="20"/>
      <w:bookmarkEnd w:id="21"/>
      <w:bookmarkEnd w:id="22"/>
    </w:p>
    <w:p w:rsidR="00B67762" w:rsidP="00B67762" w:rsidRDefault="00B67762" w14:paraId="5CAEC462" w14:textId="1D67B5C5">
      <w:pPr>
        <w:pStyle w:val="REPORT2"/>
      </w:pPr>
      <w:r>
        <w:t xml:space="preserve">Ha a közérdekű adatot tartalmazó dokumentum a titkos ügykezelő vagy a felhasználásra jogosult vizsgálata alapján a közérdekű adatigénylő által meg nem ismerhető adatot is tartalmaz (például a </w:t>
      </w:r>
      <w:proofErr w:type="spellStart"/>
      <w:r>
        <w:t>Mavtv</w:t>
      </w:r>
      <w:proofErr w:type="spellEnd"/>
      <w:r>
        <w:t>., és a PA2-BSZ-57 szerinti nemzeti minősített adat), a kiadandó dokumentumon a meg nem ismerhető adatot felismerhetetlenné kell tenni a B</w:t>
      </w:r>
      <w:r w:rsidR="001F1BF5">
        <w:t>F</w:t>
      </w:r>
      <w:r>
        <w:t xml:space="preserve">O formai iránymutatásának megfelelően és a </w:t>
      </w:r>
      <w:proofErr w:type="spellStart"/>
      <w:r>
        <w:t>Mavtv</w:t>
      </w:r>
      <w:proofErr w:type="spellEnd"/>
      <w:r>
        <w:t>. szerinti nemzeti minősített adat esetén az illetékes szervezeti egység – ennek hiányában a B</w:t>
      </w:r>
      <w:r w:rsidR="001F1BF5">
        <w:t>F</w:t>
      </w:r>
      <w:r>
        <w:t>O – titkos ügykezelője, vagy a titkos ügykezelő közreműködésével az adatigényléssel érintett minősített adatnak a PA2-BSZ-57 szerinti felhasználója végzi. Az adat felismerhetetlenné tétele (ideértve azt is, hogy mely adatot kell felismerhetetlenné tenni) az illetékes szervezeti egység felelőssége és feladata.</w:t>
      </w:r>
    </w:p>
    <w:p w:rsidR="00B67762" w:rsidP="00B67762" w:rsidRDefault="00B67762" w14:paraId="37B0D86A" w14:textId="77777777">
      <w:pPr>
        <w:pStyle w:val="REPORT2"/>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67"/>
        <w:gridCol w:w="1868"/>
        <w:gridCol w:w="1868"/>
        <w:gridCol w:w="1868"/>
        <w:gridCol w:w="1868"/>
      </w:tblGrid>
      <w:tr w:rsidR="00B67762" w:rsidTr="001F1BF5" w14:paraId="42E48FE3" w14:textId="77777777">
        <w:trPr>
          <w:jc w:val="center"/>
        </w:trPr>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B67762" w:rsidP="001F1BF5" w:rsidRDefault="00B67762" w14:paraId="166B3B2B"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Bemenet</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B67762" w:rsidP="001F1BF5" w:rsidRDefault="00B67762" w14:paraId="2AC9A03D"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Kimenet</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B67762" w:rsidP="001F1BF5" w:rsidRDefault="00B67762" w14:paraId="1414FFCE"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Résztvevők</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B67762" w:rsidP="001F1BF5" w:rsidRDefault="00B67762" w14:paraId="04A64BCB"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Eszközök</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B67762" w:rsidP="001F1BF5" w:rsidRDefault="00B67762" w14:paraId="7AB668EF"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Szabályozók</w:t>
            </w:r>
          </w:p>
        </w:tc>
      </w:tr>
      <w:tr w:rsidR="00B67762" w:rsidTr="001F1BF5" w14:paraId="3A063B84" w14:textId="77777777">
        <w:trPr>
          <w:jc w:val="center"/>
        </w:trPr>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B67762" w:rsidP="001F1BF5" w:rsidRDefault="00B67762" w14:paraId="5570C311" w14:textId="77777777">
            <w:pPr>
              <w:spacing w:before="45" w:after="45"/>
              <w:rPr>
                <w:rFonts w:ascii="Arial" w:hAnsi="Arial" w:eastAsia="Arial" w:cs="Arial"/>
                <w:color w:val="000000"/>
                <w:sz w:val="18"/>
                <w:shd w:val="clear" w:color="auto" w:fill="ADD8E6"/>
              </w:rPr>
            </w:pPr>
            <w:r>
              <w:rPr>
                <w:rFonts w:ascii="Arial" w:hAnsi="Arial" w:eastAsia="Arial" w:cs="Arial"/>
                <w:color w:val="000000"/>
                <w:sz w:val="18"/>
              </w:rPr>
              <w:t>Adatigénylési kérelem (Elbírált)</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B67762" w:rsidP="001F1BF5" w:rsidRDefault="00B67762" w14:paraId="61F84794" w14:textId="77777777">
            <w:pPr>
              <w:spacing w:before="45" w:after="45"/>
              <w:rPr>
                <w:rFonts w:ascii="Arial" w:hAnsi="Arial" w:eastAsia="Arial" w:cs="Arial"/>
                <w:color w:val="000000"/>
                <w:sz w:val="18"/>
              </w:rPr>
            </w:pPr>
            <w:r>
              <w:rPr>
                <w:rFonts w:ascii="Arial" w:hAnsi="Arial" w:eastAsia="Arial" w:cs="Arial"/>
                <w:color w:val="000000"/>
                <w:sz w:val="18"/>
              </w:rPr>
              <w:t>Választervezet</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B67762" w:rsidP="001F1BF5" w:rsidRDefault="00B67762" w14:paraId="0CDEE1E5" w14:textId="3BE3BAD0">
            <w:pPr>
              <w:spacing w:before="45" w:after="45"/>
            </w:pPr>
            <w:r>
              <w:rPr>
                <w:rFonts w:ascii="Arial" w:hAnsi="Arial" w:eastAsia="Arial" w:cs="Arial"/>
                <w:color w:val="000000"/>
                <w:sz w:val="18"/>
              </w:rPr>
              <w:t xml:space="preserve">Titkos ügykezelő vagy a felhasználásra jogosult (F), </w:t>
            </w:r>
          </w:p>
          <w:p w:rsidR="00B67762" w:rsidP="001F1BF5" w:rsidRDefault="00B67762" w14:paraId="5D8CBB99" w14:textId="77777777">
            <w:pPr>
              <w:rPr>
                <w:rFonts w:ascii="Arial" w:hAnsi="Arial" w:eastAsia="Arial" w:cs="Arial"/>
                <w:color w:val="000000"/>
                <w:sz w:val="18"/>
              </w:rPr>
            </w:pPr>
            <w:r>
              <w:rPr>
                <w:rFonts w:ascii="Arial" w:hAnsi="Arial" w:eastAsia="Arial" w:cs="Arial"/>
                <w:color w:val="000000"/>
                <w:sz w:val="18"/>
              </w:rPr>
              <w:lastRenderedPageBreak/>
              <w:t>Illetékes szervezeti egységek (K)</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B67762" w:rsidP="001F1BF5" w:rsidRDefault="00B67762" w14:paraId="7B05B944" w14:textId="77777777">
            <w:pPr>
              <w:spacing w:before="45" w:after="45"/>
              <w:rPr>
                <w:rFonts w:ascii="Arial" w:hAnsi="Arial" w:eastAsia="Arial" w:cs="Arial"/>
                <w:color w:val="000000"/>
                <w:sz w:val="18"/>
              </w:rPr>
            </w:pPr>
            <w:r>
              <w:rPr>
                <w:rFonts w:ascii="Arial" w:hAnsi="Arial" w:eastAsia="Arial" w:cs="Arial"/>
                <w:color w:val="000000"/>
                <w:sz w:val="18"/>
              </w:rPr>
              <w:lastRenderedPageBreak/>
              <w:t>MS Outlook e-mail alkalmazás</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B67762" w:rsidP="001F1BF5" w:rsidRDefault="00B67762" w14:paraId="25A159FE" w14:textId="77777777">
            <w:pPr>
              <w:spacing w:before="45" w:after="45"/>
              <w:rPr>
                <w:rFonts w:ascii="Arial" w:hAnsi="Arial" w:eastAsia="Arial" w:cs="Arial"/>
                <w:color w:val="000000"/>
                <w:sz w:val="18"/>
              </w:rPr>
            </w:pPr>
            <w:r>
              <w:rPr>
                <w:rFonts w:ascii="Arial" w:hAnsi="Arial" w:eastAsia="Arial" w:cs="Arial"/>
                <w:color w:val="000000"/>
                <w:sz w:val="18"/>
              </w:rPr>
              <w:t>2009. évi CLV. törvény a minősített adat védelméről (</w:t>
            </w:r>
            <w:proofErr w:type="spellStart"/>
            <w:r>
              <w:rPr>
                <w:rFonts w:ascii="Arial" w:hAnsi="Arial" w:eastAsia="Arial" w:cs="Arial"/>
                <w:color w:val="000000"/>
                <w:sz w:val="18"/>
              </w:rPr>
              <w:t>Mavtv</w:t>
            </w:r>
            <w:proofErr w:type="spellEnd"/>
            <w:r>
              <w:rPr>
                <w:rFonts w:ascii="Arial" w:hAnsi="Arial" w:eastAsia="Arial" w:cs="Arial"/>
                <w:color w:val="000000"/>
                <w:sz w:val="18"/>
              </w:rPr>
              <w:t>.)</w:t>
            </w:r>
          </w:p>
        </w:tc>
      </w:tr>
    </w:tbl>
    <w:p w:rsidR="00B67762" w:rsidP="00B67762" w:rsidRDefault="00B67762" w14:paraId="1C26136B" w14:textId="77777777">
      <w:pPr>
        <w:pStyle w:val="REPORT2"/>
      </w:pPr>
    </w:p>
    <w:p w:rsidRPr="00B67762" w:rsidR="00B67762" w:rsidP="00B67762" w:rsidRDefault="00B67762" w14:paraId="69059EC1" w14:textId="77777777">
      <w:pPr>
        <w:pStyle w:val="Cmsor2"/>
        <w:numPr>
          <w:ilvl w:val="0"/>
          <w:numId w:val="0"/>
        </w:numPr>
        <w:spacing w:before="240"/>
        <w:ind w:left="1275" w:hanging="708"/>
        <w:rPr>
          <w:b/>
        </w:rPr>
      </w:pPr>
      <w:bookmarkStart w:name="_Toc256000014" w:id="23"/>
      <w:bookmarkStart w:name="_Toc10115" w:id="24"/>
      <w:bookmarkStart w:name="_Toc202863372" w:id="25"/>
      <w:r w:rsidRPr="00B67762">
        <w:rPr>
          <w:b/>
        </w:rPr>
        <w:t>5.10 A közérdekű adatigénylés teljesítéséért igényelt díj megállapítása és szempontjai</w:t>
      </w:r>
      <w:bookmarkEnd w:id="23"/>
      <w:bookmarkEnd w:id="24"/>
      <w:bookmarkEnd w:id="25"/>
    </w:p>
    <w:p w:rsidR="00B67762" w:rsidP="00B67762" w:rsidRDefault="00B67762" w14:paraId="2CB31E65" w14:textId="77777777">
      <w:pPr>
        <w:pStyle w:val="REPORT2"/>
      </w:pPr>
      <w:r>
        <w:t xml:space="preserve">A Társaság az </w:t>
      </w:r>
      <w:proofErr w:type="spellStart"/>
      <w:r>
        <w:t>Infotv</w:t>
      </w:r>
      <w:proofErr w:type="spellEnd"/>
      <w:r>
        <w:t xml:space="preserve">-ben írtak szerint a közérdekű adatigényléssel kapcsolatban felmerült, jogszabályban meghatározott költségek megfizetését kérheti a közérdekű adatigénylőtől, melyek megállapítható mértékét a közérdekű adat iránti igény teljesítéséért megállapítható költségtérítés mértékéről szóló 301/2016. (IX. 30.) Korm. rendelet határozza meg. </w:t>
      </w:r>
    </w:p>
    <w:p w:rsidR="00B67762" w:rsidP="00B67762" w:rsidRDefault="00B67762" w14:paraId="6EA1E1EE" w14:textId="77777777">
      <w:pPr>
        <w:pStyle w:val="REPORT2"/>
      </w:pPr>
      <w:r>
        <w:t xml:space="preserve"> </w:t>
      </w:r>
    </w:p>
    <w:p w:rsidR="00B67762" w:rsidP="00B67762" w:rsidRDefault="00B67762" w14:paraId="53654E1D" w14:textId="77777777">
      <w:pPr>
        <w:pStyle w:val="REPORT2"/>
      </w:pPr>
      <w:r>
        <w:t>Amennyiben a költségtérítés felmerül, annak pontos összegét a Gazdálkodási és Kontrolling Osztály (a továbbiakban: GKO) határozza meg a hivatkozott jogszabály figyelembevételével, az illetékes szervezeti egységek által a személyi és dologi erőforrásokra vonatkozóan a közérdekű adatigénylés 5.5 pont szerinti szakmai véleményezése során megadott tájékoztatása alapján.</w:t>
      </w:r>
    </w:p>
    <w:p w:rsidR="00B67762" w:rsidP="00B67762" w:rsidRDefault="00B67762" w14:paraId="707282AD" w14:textId="77777777">
      <w:pPr>
        <w:pStyle w:val="REPORT2"/>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67"/>
        <w:gridCol w:w="1868"/>
        <w:gridCol w:w="1868"/>
        <w:gridCol w:w="1868"/>
        <w:gridCol w:w="1868"/>
      </w:tblGrid>
      <w:tr w:rsidR="00B67762" w:rsidTr="001F1BF5" w14:paraId="161B0C91" w14:textId="77777777">
        <w:trPr>
          <w:jc w:val="center"/>
        </w:trPr>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B67762" w:rsidP="001F1BF5" w:rsidRDefault="00B67762" w14:paraId="740C265F"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Bemenet</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B67762" w:rsidP="001F1BF5" w:rsidRDefault="00B67762" w14:paraId="112910B6"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Kimenet</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B67762" w:rsidP="001F1BF5" w:rsidRDefault="00B67762" w14:paraId="6F72D5E1"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Résztvevők</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B67762" w:rsidP="001F1BF5" w:rsidRDefault="00B67762" w14:paraId="238408AF"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Eszközök</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B67762" w:rsidP="001F1BF5" w:rsidRDefault="00B67762" w14:paraId="1B4DE370"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Szabályozók</w:t>
            </w:r>
          </w:p>
        </w:tc>
      </w:tr>
      <w:tr w:rsidR="00B67762" w:rsidTr="001F1BF5" w14:paraId="74C76F4D" w14:textId="77777777">
        <w:trPr>
          <w:jc w:val="center"/>
        </w:trPr>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B67762" w:rsidP="001F1BF5" w:rsidRDefault="00B67762" w14:paraId="26BDD817" w14:textId="77777777">
            <w:pPr>
              <w:spacing w:before="45" w:after="45"/>
              <w:rPr>
                <w:rFonts w:ascii="Arial" w:hAnsi="Arial" w:eastAsia="Arial" w:cs="Arial"/>
                <w:color w:val="000000"/>
                <w:sz w:val="18"/>
                <w:shd w:val="clear" w:color="auto" w:fill="ADD8E6"/>
              </w:rPr>
            </w:pPr>
            <w:r>
              <w:rPr>
                <w:rFonts w:ascii="Arial" w:hAnsi="Arial" w:eastAsia="Arial" w:cs="Arial"/>
                <w:color w:val="000000"/>
                <w:sz w:val="18"/>
              </w:rPr>
              <w:t>Adatigénylési kérelem (Elbírált)</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B67762" w:rsidP="001F1BF5" w:rsidRDefault="00B67762" w14:paraId="5C17B3C9" w14:textId="77777777">
            <w:pPr>
              <w:spacing w:before="45" w:after="45"/>
              <w:rPr>
                <w:rFonts w:ascii="Arial" w:hAnsi="Arial" w:eastAsia="Arial" w:cs="Arial"/>
                <w:color w:val="000000"/>
                <w:sz w:val="18"/>
              </w:rPr>
            </w:pPr>
            <w:r>
              <w:rPr>
                <w:rFonts w:ascii="Arial" w:hAnsi="Arial" w:eastAsia="Arial" w:cs="Arial"/>
                <w:color w:val="000000"/>
                <w:sz w:val="18"/>
              </w:rPr>
              <w:t>Választervezet</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B67762" w:rsidP="001F1BF5" w:rsidRDefault="00B67762" w14:paraId="14590029" w14:textId="77777777">
            <w:pPr>
              <w:spacing w:before="45" w:after="45"/>
            </w:pPr>
            <w:r>
              <w:rPr>
                <w:rFonts w:ascii="Arial" w:hAnsi="Arial" w:eastAsia="Arial" w:cs="Arial"/>
                <w:color w:val="000000"/>
                <w:sz w:val="18"/>
              </w:rPr>
              <w:t xml:space="preserve">Gazdálkodási és Kontrolling Osztály (GKO) (F), </w:t>
            </w:r>
          </w:p>
          <w:p w:rsidR="00B67762" w:rsidP="001F1BF5" w:rsidRDefault="00B67762" w14:paraId="3567EC14" w14:textId="77777777">
            <w:pPr>
              <w:rPr>
                <w:rFonts w:ascii="Arial" w:hAnsi="Arial" w:eastAsia="Arial" w:cs="Arial"/>
                <w:color w:val="000000"/>
                <w:sz w:val="18"/>
              </w:rPr>
            </w:pPr>
            <w:r>
              <w:rPr>
                <w:rFonts w:ascii="Arial" w:hAnsi="Arial" w:eastAsia="Arial" w:cs="Arial"/>
                <w:color w:val="000000"/>
                <w:sz w:val="18"/>
              </w:rPr>
              <w:t>Illetékes szervezeti egységek (K)</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B67762" w:rsidP="001F1BF5" w:rsidRDefault="00B67762" w14:paraId="6ED8842B" w14:textId="77777777">
            <w:pPr>
              <w:spacing w:before="45" w:after="45"/>
              <w:rPr>
                <w:rFonts w:ascii="Arial" w:hAnsi="Arial" w:eastAsia="Arial" w:cs="Arial"/>
                <w:color w:val="000000"/>
                <w:sz w:val="18"/>
              </w:rPr>
            </w:pPr>
            <w:r>
              <w:rPr>
                <w:rFonts w:ascii="Arial" w:hAnsi="Arial" w:eastAsia="Arial" w:cs="Arial"/>
                <w:color w:val="000000"/>
                <w:sz w:val="18"/>
              </w:rPr>
              <w:t>MS Outlook e-mail alkalmazás</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B67762" w:rsidP="001F1BF5" w:rsidRDefault="00B67762" w14:paraId="03535BB6" w14:textId="77777777">
            <w:pPr>
              <w:spacing w:before="45" w:after="45"/>
            </w:pPr>
            <w:r>
              <w:rPr>
                <w:rFonts w:ascii="Arial" w:hAnsi="Arial" w:eastAsia="Arial" w:cs="Arial"/>
                <w:color w:val="000000"/>
                <w:sz w:val="18"/>
              </w:rPr>
              <w:t>2011. évi CXII. törvény az információs önrendelkezési jogról és az információszabadságról (</w:t>
            </w:r>
            <w:proofErr w:type="spellStart"/>
            <w:r>
              <w:rPr>
                <w:rFonts w:ascii="Arial" w:hAnsi="Arial" w:eastAsia="Arial" w:cs="Arial"/>
                <w:color w:val="000000"/>
                <w:sz w:val="18"/>
              </w:rPr>
              <w:t>Info</w:t>
            </w:r>
            <w:proofErr w:type="spellEnd"/>
            <w:r>
              <w:rPr>
                <w:rFonts w:ascii="Arial" w:hAnsi="Arial" w:eastAsia="Arial" w:cs="Arial"/>
                <w:color w:val="000000"/>
                <w:sz w:val="18"/>
              </w:rPr>
              <w:t xml:space="preserve"> tv.), </w:t>
            </w:r>
          </w:p>
          <w:p w:rsidR="00B67762" w:rsidP="001F1BF5" w:rsidRDefault="00B67762" w14:paraId="2FF212C9" w14:textId="77777777">
            <w:pPr>
              <w:rPr>
                <w:rFonts w:ascii="Arial" w:hAnsi="Arial" w:eastAsia="Arial" w:cs="Arial"/>
                <w:color w:val="000000"/>
                <w:sz w:val="18"/>
              </w:rPr>
            </w:pPr>
            <w:r>
              <w:rPr>
                <w:rFonts w:ascii="Arial" w:hAnsi="Arial" w:eastAsia="Arial" w:cs="Arial"/>
                <w:color w:val="000000"/>
                <w:sz w:val="18"/>
              </w:rPr>
              <w:t>301/2016. (IX. 30.) Korm. rendelet a közérdekű adat iránti igény teljesítéséért megállapítható költségtérítés mértékéről</w:t>
            </w:r>
          </w:p>
        </w:tc>
      </w:tr>
    </w:tbl>
    <w:p w:rsidR="00B67762" w:rsidP="00B67762" w:rsidRDefault="00B67762" w14:paraId="2205DC5A" w14:textId="77777777">
      <w:pPr>
        <w:pStyle w:val="REPORT2"/>
      </w:pPr>
    </w:p>
    <w:p w:rsidRPr="00B67762" w:rsidR="00B67762" w:rsidP="00B67762" w:rsidRDefault="00B67762" w14:paraId="10D4F8E9" w14:textId="77777777">
      <w:pPr>
        <w:pStyle w:val="Cmsor2"/>
        <w:numPr>
          <w:ilvl w:val="0"/>
          <w:numId w:val="0"/>
        </w:numPr>
        <w:spacing w:before="240"/>
        <w:ind w:left="1275" w:hanging="708"/>
        <w:rPr>
          <w:b/>
        </w:rPr>
      </w:pPr>
      <w:bookmarkStart w:name="_Toc256000015" w:id="26"/>
      <w:bookmarkStart w:name="_Toc10116" w:id="27"/>
      <w:bookmarkStart w:name="_Toc202863373" w:id="28"/>
      <w:r w:rsidRPr="00B67762">
        <w:rPr>
          <w:b/>
        </w:rPr>
        <w:t>5.11 A közérdekű adatigénylés teljesítéséért igényelt díjra vonatkozó tájékoztatás</w:t>
      </w:r>
      <w:bookmarkEnd w:id="26"/>
      <w:bookmarkEnd w:id="27"/>
      <w:bookmarkEnd w:id="28"/>
    </w:p>
    <w:p w:rsidR="00B67762" w:rsidP="00B67762" w:rsidRDefault="00B67762" w14:paraId="0679DC70" w14:textId="77777777">
      <w:pPr>
        <w:pStyle w:val="REPORT2"/>
      </w:pPr>
      <w:r>
        <w:t>A felmerülő költségekre vonatkozó tájékoztatást a JTO vezetője küldi meg a közérdekű adatigénylő részére, a GKO költségekre vonatkozó tájékoztatását követő 2 (kettő) munkanapon belül.</w:t>
      </w:r>
    </w:p>
    <w:p w:rsidR="00B67762" w:rsidP="00B67762" w:rsidRDefault="00B67762" w14:paraId="0C0A708F" w14:textId="77777777">
      <w:pPr>
        <w:pStyle w:val="REPORT2"/>
      </w:pPr>
      <w:r>
        <w:t xml:space="preserve"> </w:t>
      </w:r>
    </w:p>
    <w:p w:rsidR="00B67762" w:rsidP="00B67762" w:rsidRDefault="00B67762" w14:paraId="078CD673" w14:textId="77777777">
      <w:pPr>
        <w:pStyle w:val="REPORT2"/>
      </w:pPr>
      <w:r>
        <w:t>Ha a közérdekű adatigénylő a közérdekű adatigénylését a felmerülő költségekről szóló tájékoztatást követően fenntartja, a felmerülő költségtérítést 15 (tizenöt) napos határidőben köteles a Társaság részére megfizetni a Társaság által megjelölt bankszámlára történő átutalással vagy arra való befizetéssel. A bankszámlaszám megjelölése során fel kell kérni a közérdekű adatigénylőt, hogy a közlemény rovatban a „közérdekű adatigénylés költségtérítése” fordulatot lehetőség szerint tüntesse fel. Ebben az esetben a választ a költségtérítésnek az igénylő általi megfizetését követő 15 napon belül kell teljesíteni.</w:t>
      </w:r>
    </w:p>
    <w:p w:rsidR="00B67762" w:rsidP="00B67762" w:rsidRDefault="00B67762" w14:paraId="410BAB9B" w14:textId="77777777">
      <w:pPr>
        <w:pStyle w:val="REPORT2"/>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67"/>
        <w:gridCol w:w="1868"/>
        <w:gridCol w:w="1868"/>
        <w:gridCol w:w="1868"/>
        <w:gridCol w:w="1868"/>
      </w:tblGrid>
      <w:tr w:rsidR="00B67762" w:rsidTr="001F1BF5" w14:paraId="41049066" w14:textId="77777777">
        <w:trPr>
          <w:jc w:val="center"/>
        </w:trPr>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B67762" w:rsidP="001F1BF5" w:rsidRDefault="00B67762" w14:paraId="77C32B21"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Bemenet</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B67762" w:rsidP="001F1BF5" w:rsidRDefault="00B67762" w14:paraId="155A7851"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Kimenet</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B67762" w:rsidP="001F1BF5" w:rsidRDefault="00B67762" w14:paraId="4AC6817C"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Résztvevők</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B67762" w:rsidP="001F1BF5" w:rsidRDefault="00B67762" w14:paraId="3C624584"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Eszközök</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B67762" w:rsidP="001F1BF5" w:rsidRDefault="00B67762" w14:paraId="2111C022"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Szabályozók</w:t>
            </w:r>
          </w:p>
        </w:tc>
      </w:tr>
      <w:tr w:rsidR="00B67762" w:rsidTr="001F1BF5" w14:paraId="3C6BD652" w14:textId="77777777">
        <w:trPr>
          <w:jc w:val="center"/>
        </w:trPr>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B67762" w:rsidP="001F1BF5" w:rsidRDefault="00B67762" w14:paraId="67246DCC" w14:textId="77777777">
            <w:pPr>
              <w:spacing w:before="45" w:after="45"/>
              <w:rPr>
                <w:rFonts w:ascii="Arial" w:hAnsi="Arial" w:eastAsia="Arial" w:cs="Arial"/>
                <w:color w:val="000000"/>
                <w:sz w:val="18"/>
                <w:shd w:val="clear" w:color="auto" w:fill="ADD8E6"/>
              </w:rPr>
            </w:pPr>
            <w:r>
              <w:rPr>
                <w:rFonts w:ascii="Arial" w:hAnsi="Arial" w:eastAsia="Arial" w:cs="Arial"/>
                <w:color w:val="000000"/>
                <w:sz w:val="18"/>
              </w:rPr>
              <w:t>Adatigénylési kérelem (Elbírált)</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B67762" w:rsidP="001F1BF5" w:rsidRDefault="00B67762" w14:paraId="7B9515A7" w14:textId="77777777">
            <w:pPr>
              <w:spacing w:before="45" w:after="45"/>
              <w:rPr>
                <w:rFonts w:ascii="Arial" w:hAnsi="Arial" w:eastAsia="Arial" w:cs="Arial"/>
                <w:color w:val="000000"/>
                <w:sz w:val="18"/>
              </w:rPr>
            </w:pPr>
            <w:r>
              <w:rPr>
                <w:rFonts w:ascii="Arial" w:hAnsi="Arial" w:eastAsia="Arial" w:cs="Arial"/>
                <w:color w:val="000000"/>
                <w:sz w:val="18"/>
              </w:rPr>
              <w:t>Választervezet</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B67762" w:rsidP="001F1BF5" w:rsidRDefault="00B67762" w14:paraId="216CB31D" w14:textId="77777777">
            <w:pPr>
              <w:spacing w:before="45" w:after="45"/>
            </w:pPr>
            <w:r>
              <w:rPr>
                <w:rFonts w:ascii="Arial" w:hAnsi="Arial" w:eastAsia="Arial" w:cs="Arial"/>
                <w:color w:val="000000"/>
                <w:sz w:val="18"/>
              </w:rPr>
              <w:t xml:space="preserve">Jogi támogatási osztályvezető (F), </w:t>
            </w:r>
          </w:p>
          <w:p w:rsidR="00B67762" w:rsidP="001F1BF5" w:rsidRDefault="00B67762" w14:paraId="6220145C" w14:textId="77777777">
            <w:r>
              <w:rPr>
                <w:rFonts w:ascii="Arial" w:hAnsi="Arial" w:eastAsia="Arial" w:cs="Arial"/>
                <w:color w:val="000000"/>
                <w:sz w:val="18"/>
              </w:rPr>
              <w:t xml:space="preserve">Gazdálkodási és Kontrolling Osztály (GKO) (K), </w:t>
            </w:r>
          </w:p>
          <w:p w:rsidR="00B67762" w:rsidP="001F1BF5" w:rsidRDefault="00B67762" w14:paraId="03B9E970" w14:textId="77777777">
            <w:r>
              <w:rPr>
                <w:rFonts w:ascii="Arial" w:hAnsi="Arial" w:eastAsia="Arial" w:cs="Arial"/>
                <w:color w:val="000000"/>
                <w:sz w:val="18"/>
              </w:rPr>
              <w:t xml:space="preserve">Igénylő (I), </w:t>
            </w:r>
          </w:p>
          <w:p w:rsidR="00B67762" w:rsidP="001F1BF5" w:rsidRDefault="00B67762" w14:paraId="0E3D2344" w14:textId="77777777">
            <w:pPr>
              <w:rPr>
                <w:rFonts w:ascii="Arial" w:hAnsi="Arial" w:eastAsia="Arial" w:cs="Arial"/>
                <w:color w:val="000000"/>
                <w:sz w:val="18"/>
              </w:rPr>
            </w:pPr>
            <w:r>
              <w:rPr>
                <w:rFonts w:ascii="Arial" w:hAnsi="Arial" w:eastAsia="Arial" w:cs="Arial"/>
                <w:color w:val="000000"/>
                <w:sz w:val="18"/>
              </w:rPr>
              <w:t>Jogi Támogatási Osztály (JTO) (K)</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B67762" w:rsidP="001F1BF5" w:rsidRDefault="00B67762" w14:paraId="5A7E964F" w14:textId="77777777">
            <w:pPr>
              <w:spacing w:before="45" w:after="45"/>
              <w:rPr>
                <w:rFonts w:ascii="Arial" w:hAnsi="Arial" w:eastAsia="Arial" w:cs="Arial"/>
                <w:color w:val="000000"/>
                <w:sz w:val="18"/>
              </w:rPr>
            </w:pPr>
            <w:r>
              <w:rPr>
                <w:rFonts w:ascii="Arial" w:hAnsi="Arial" w:eastAsia="Arial" w:cs="Arial"/>
                <w:color w:val="000000"/>
                <w:sz w:val="18"/>
              </w:rPr>
              <w:t>MS Outlook e-mail alkalmazás</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B67762" w:rsidP="001F1BF5" w:rsidRDefault="00B67762" w14:paraId="45592DCA" w14:textId="77777777">
            <w:pPr>
              <w:spacing w:before="45" w:after="45"/>
            </w:pPr>
            <w:r>
              <w:rPr>
                <w:rFonts w:ascii="Arial" w:hAnsi="Arial" w:eastAsia="Arial" w:cs="Arial"/>
                <w:color w:val="000000"/>
                <w:sz w:val="18"/>
              </w:rPr>
              <w:t xml:space="preserve">301/2016. (IX. 30.) Korm. rendelet a közérdekű adat iránti igény teljesítéséért megállapítható költségtérítés mértékéről, </w:t>
            </w:r>
          </w:p>
          <w:p w:rsidR="00B67762" w:rsidP="001F1BF5" w:rsidRDefault="00B67762" w14:paraId="093E771A" w14:textId="77777777">
            <w:pPr>
              <w:rPr>
                <w:rFonts w:ascii="Arial" w:hAnsi="Arial" w:eastAsia="Arial" w:cs="Arial"/>
                <w:color w:val="000000"/>
                <w:sz w:val="18"/>
              </w:rPr>
            </w:pPr>
            <w:r>
              <w:rPr>
                <w:rFonts w:ascii="Arial" w:hAnsi="Arial" w:eastAsia="Arial" w:cs="Arial"/>
                <w:color w:val="000000"/>
                <w:sz w:val="18"/>
              </w:rPr>
              <w:lastRenderedPageBreak/>
              <w:t>2011. évi CXII. törvény az információs önrendelkezési jogról és az információszabadságról (</w:t>
            </w:r>
            <w:proofErr w:type="spellStart"/>
            <w:r>
              <w:rPr>
                <w:rFonts w:ascii="Arial" w:hAnsi="Arial" w:eastAsia="Arial" w:cs="Arial"/>
                <w:color w:val="000000"/>
                <w:sz w:val="18"/>
              </w:rPr>
              <w:t>Info</w:t>
            </w:r>
            <w:proofErr w:type="spellEnd"/>
            <w:r>
              <w:rPr>
                <w:rFonts w:ascii="Arial" w:hAnsi="Arial" w:eastAsia="Arial" w:cs="Arial"/>
                <w:color w:val="000000"/>
                <w:sz w:val="18"/>
              </w:rPr>
              <w:t xml:space="preserve"> tv.)</w:t>
            </w:r>
          </w:p>
        </w:tc>
      </w:tr>
    </w:tbl>
    <w:p w:rsidR="00B67762" w:rsidP="00B67762" w:rsidRDefault="00B67762" w14:paraId="1009D245" w14:textId="77777777">
      <w:pPr>
        <w:pStyle w:val="REPORT2"/>
      </w:pPr>
    </w:p>
    <w:p w:rsidRPr="00B67762" w:rsidR="00B67762" w:rsidP="00B67762" w:rsidRDefault="00B67762" w14:paraId="65EF642E" w14:textId="77777777">
      <w:pPr>
        <w:pStyle w:val="Cmsor2"/>
        <w:numPr>
          <w:ilvl w:val="0"/>
          <w:numId w:val="0"/>
        </w:numPr>
        <w:spacing w:before="240"/>
        <w:ind w:left="1275" w:hanging="708"/>
        <w:rPr>
          <w:b/>
        </w:rPr>
      </w:pPr>
      <w:bookmarkStart w:name="_Toc256000016" w:id="29"/>
      <w:bookmarkStart w:name="_Toc202863374" w:id="30"/>
      <w:bookmarkStart w:name="_Toc10117" w:id="31"/>
      <w:r w:rsidRPr="00B67762">
        <w:rPr>
          <w:b/>
        </w:rPr>
        <w:t>5.12 A rendelkezésre bocsátási kérelem tartalmi vizsgálata</w:t>
      </w:r>
      <w:bookmarkEnd w:id="29"/>
      <w:bookmarkEnd w:id="30"/>
      <w:r w:rsidRPr="00B67762">
        <w:rPr>
          <w:b/>
        </w:rPr>
        <w:t xml:space="preserve"> </w:t>
      </w:r>
      <w:bookmarkEnd w:id="31"/>
    </w:p>
    <w:p w:rsidR="00B67762" w:rsidP="00B67762" w:rsidRDefault="00B67762" w14:paraId="457BACA8" w14:textId="433A7D65">
      <w:pPr>
        <w:pStyle w:val="REPORT2"/>
      </w:pPr>
      <w:r>
        <w:t xml:space="preserve">Ha a kérelem tartalmazza, hogy azt a </w:t>
      </w:r>
      <w:proofErr w:type="spellStart"/>
      <w:r>
        <w:t>Natv</w:t>
      </w:r>
      <w:proofErr w:type="spellEnd"/>
      <w:r>
        <w:t>. szerinti további felhasználás céljából nyújtották be   a Társaság azt 5 (öt) munkanapon belül köteles érdemben megvizsgálni.</w:t>
      </w:r>
    </w:p>
    <w:p w:rsidR="00B67762" w:rsidP="00B67762" w:rsidRDefault="00B67762" w14:paraId="349B7FCD" w14:textId="77777777">
      <w:pPr>
        <w:pStyle w:val="REPORT2"/>
      </w:pPr>
      <w:r>
        <w:t xml:space="preserve"> </w:t>
      </w:r>
    </w:p>
    <w:p w:rsidR="00B67762" w:rsidP="00B67762" w:rsidRDefault="00B67762" w14:paraId="4C829BFC" w14:textId="77777777">
      <w:pPr>
        <w:pStyle w:val="REPORT2"/>
      </w:pPr>
      <w:r>
        <w:t>Ennek keretében a Társaság ellenőrzi, hogy:</w:t>
      </w:r>
    </w:p>
    <w:p w:rsidR="00B67762" w:rsidP="00B67762" w:rsidRDefault="00B67762" w14:paraId="49A6FB72" w14:textId="77777777">
      <w:pPr>
        <w:pStyle w:val="REPORT2"/>
      </w:pPr>
      <w:r>
        <w:t xml:space="preserve">   a)   a kérelem rendelkezik-e a </w:t>
      </w:r>
      <w:proofErr w:type="spellStart"/>
      <w:r>
        <w:t>Natv</w:t>
      </w:r>
      <w:proofErr w:type="spellEnd"/>
      <w:r>
        <w:t>. szerinti kötelező tartalmi elemekkel (az ellenőrzést a JTO végzi);</w:t>
      </w:r>
    </w:p>
    <w:p w:rsidR="00B67762" w:rsidP="00B67762" w:rsidRDefault="00B67762" w14:paraId="260929A5" w14:textId="77777777">
      <w:pPr>
        <w:pStyle w:val="REPORT2"/>
      </w:pPr>
      <w:r>
        <w:t xml:space="preserve">   b)    a kérelemben megjelölt adatok a Társaság rendelkezésére állnak-e, és újrahasznosítás céljára rendelkezésre bocsáthatóak-e (az ellenőrzést a JTO végzi, az illetékes szervezeti egységek közreműködésével).</w:t>
      </w:r>
    </w:p>
    <w:p w:rsidR="00B67762" w:rsidP="00B67762" w:rsidRDefault="00B67762" w14:paraId="488F61A1" w14:textId="77777777">
      <w:pPr>
        <w:pStyle w:val="REPORT2"/>
      </w:pPr>
      <w:r>
        <w:t xml:space="preserve"> </w:t>
      </w:r>
    </w:p>
    <w:p w:rsidR="00B67762" w:rsidP="00B67762" w:rsidRDefault="00B67762" w14:paraId="3FA12A4A" w14:textId="77777777">
      <w:pPr>
        <w:pStyle w:val="REPORT2"/>
      </w:pPr>
      <w:r>
        <w:t xml:space="preserve">Ha a kérelem a </w:t>
      </w:r>
      <w:proofErr w:type="spellStart"/>
      <w:r>
        <w:t>Natv</w:t>
      </w:r>
      <w:proofErr w:type="spellEnd"/>
      <w:r>
        <w:t xml:space="preserve">. 64. § (1) bekezdés </w:t>
      </w:r>
      <w:proofErr w:type="gramStart"/>
      <w:r>
        <w:t>b)-</w:t>
      </w:r>
      <w:proofErr w:type="gramEnd"/>
      <w:r>
        <w:t xml:space="preserve">e) pontjaiban meghatározott tartalmi elemek valamelyikét nem tartalmazza, és a hiány a kérelem teljesíthetőségét akadályozza, a Társaság a fenti  5 (öt) munkanapos határidőn belül  az igénylőt a </w:t>
      </w:r>
      <w:proofErr w:type="spellStart"/>
      <w:r>
        <w:t>Natv</w:t>
      </w:r>
      <w:proofErr w:type="spellEnd"/>
      <w:r>
        <w:t>. alapján legalább 5 (öt), de legfeljebb 10 (tíz) munkanapos határidő megjelölésével és az arra való figyelemfelhívás mellett, hogy a kért adatok hiányában a kérelme nem teljesíthető, a hiányok megjelölése mellett a hiányzó adatok pótlására hívja fel. A hiánypótlásra felhívás a JTO feladata.</w:t>
      </w:r>
    </w:p>
    <w:p w:rsidR="00B67762" w:rsidP="00B67762" w:rsidRDefault="00B67762" w14:paraId="24E039B1" w14:textId="77777777">
      <w:pPr>
        <w:pStyle w:val="REPORT2"/>
      </w:pPr>
      <w:r>
        <w:t xml:space="preserve"> </w:t>
      </w:r>
    </w:p>
    <w:p w:rsidR="00B67762" w:rsidP="00B67762" w:rsidRDefault="00B67762" w14:paraId="491208DA" w14:textId="77777777">
      <w:pPr>
        <w:pStyle w:val="REPORT2"/>
      </w:pPr>
      <w:r>
        <w:t>Ha az igénylő a hiánypótlási felhívásnak határidőben nem tesz eleget, úgy kell tekinteni, mintha a kérelmet be sem nyújtotta volna. A felhívás teljesítésének elmulasztása nem akadálya annak, hogy az igénylő utóbb ugyanazon közadatra vonatkozó újabb kérelmet terjesszen elő.</w:t>
      </w:r>
    </w:p>
    <w:p w:rsidR="00B67762" w:rsidP="00B67762" w:rsidRDefault="00B67762" w14:paraId="53EA6CF5" w14:textId="77777777">
      <w:pPr>
        <w:pStyle w:val="REPORT2"/>
      </w:pPr>
      <w:r>
        <w:t xml:space="preserve"> </w:t>
      </w:r>
    </w:p>
    <w:p w:rsidR="00B67762" w:rsidP="00B67762" w:rsidRDefault="00B67762" w14:paraId="6362E412" w14:textId="0874234B">
      <w:pPr>
        <w:pStyle w:val="REPORT2"/>
      </w:pPr>
      <w:r>
        <w:t xml:space="preserve">Ha a kérelemben megjelölt </w:t>
      </w:r>
      <w:proofErr w:type="spellStart"/>
      <w:r>
        <w:t>közadatokat</w:t>
      </w:r>
      <w:proofErr w:type="spellEnd"/>
      <w:r>
        <w:t xml:space="preserve"> nem a Társaság kezeli, és a kérelem alapján az igényelt közadatok kezelésére jogosult szervezet azonosítható, a Társaság az igénylő egyidejű értesítése mellett a kérelmet 5 (öt) munkanapon belül átteszi a kérelemben megjelölt adatok kezelésére jogosult szervezetnek. Annak vizsgálatát, hogy van-e az igényelt közadatok kezelésére jogosult más szervezet, a JTO végzi, a közadatok Társaságon belüli meglétére és a kérelem teljesíthetőségére vonatkozó kérdéseket pedig az illetékes szervezeti egységek vizsgálják.</w:t>
      </w:r>
    </w:p>
    <w:p w:rsidR="00B67762" w:rsidP="00B67762" w:rsidRDefault="00B67762" w14:paraId="63D4640C" w14:textId="77777777">
      <w:pPr>
        <w:pStyle w:val="REPORT2"/>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67"/>
        <w:gridCol w:w="1868"/>
        <w:gridCol w:w="1868"/>
        <w:gridCol w:w="1868"/>
        <w:gridCol w:w="1868"/>
      </w:tblGrid>
      <w:tr w:rsidR="00B67762" w:rsidTr="001F1BF5" w14:paraId="5583732D" w14:textId="77777777">
        <w:trPr>
          <w:jc w:val="center"/>
        </w:trPr>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B67762" w:rsidP="001F1BF5" w:rsidRDefault="00B67762" w14:paraId="660F1492"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Bemenet</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B67762" w:rsidP="001F1BF5" w:rsidRDefault="00B67762" w14:paraId="6B951AAD"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Kimenet</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B67762" w:rsidP="001F1BF5" w:rsidRDefault="00B67762" w14:paraId="522D3F6E"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Résztvevők</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B67762" w:rsidP="001F1BF5" w:rsidRDefault="00B67762" w14:paraId="2CE73E0C"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Eszközök</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B67762" w:rsidP="001F1BF5" w:rsidRDefault="00B67762" w14:paraId="3E441918"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Szabályozók</w:t>
            </w:r>
          </w:p>
        </w:tc>
      </w:tr>
      <w:tr w:rsidR="00B67762" w:rsidTr="001F1BF5" w14:paraId="1BB35848" w14:textId="77777777">
        <w:trPr>
          <w:jc w:val="center"/>
        </w:trPr>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B67762" w:rsidP="001F1BF5" w:rsidRDefault="00B67762" w14:paraId="2EE66DCD" w14:textId="77777777">
            <w:pPr>
              <w:spacing w:before="45" w:after="45"/>
              <w:rPr>
                <w:rFonts w:ascii="Arial" w:hAnsi="Arial" w:eastAsia="Arial" w:cs="Arial"/>
                <w:color w:val="000000"/>
                <w:sz w:val="18"/>
                <w:shd w:val="clear" w:color="auto" w:fill="ADD8E6"/>
              </w:rPr>
            </w:pPr>
            <w:r>
              <w:rPr>
                <w:rFonts w:ascii="Arial" w:hAnsi="Arial" w:eastAsia="Arial" w:cs="Arial"/>
                <w:color w:val="000000"/>
                <w:sz w:val="18"/>
              </w:rPr>
              <w:t xml:space="preserve">Rendelkezésre bocsátási kérelem </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B67762" w:rsidP="001F1BF5" w:rsidRDefault="00B67762" w14:paraId="590F0CE4" w14:textId="77777777">
            <w:pPr>
              <w:spacing w:before="45" w:after="45"/>
              <w:rPr>
                <w:rFonts w:ascii="Arial" w:hAnsi="Arial" w:eastAsia="Arial" w:cs="Arial"/>
                <w:color w:val="000000"/>
                <w:sz w:val="18"/>
              </w:rPr>
            </w:pPr>
            <w:r>
              <w:rPr>
                <w:rFonts w:ascii="Arial" w:hAnsi="Arial" w:eastAsia="Arial" w:cs="Arial"/>
                <w:color w:val="000000"/>
                <w:sz w:val="18"/>
              </w:rPr>
              <w:t>Választervezet</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B67762" w:rsidP="001F1BF5" w:rsidRDefault="00B67762" w14:paraId="316E623E" w14:textId="77777777">
            <w:pPr>
              <w:spacing w:before="45" w:after="45"/>
            </w:pPr>
            <w:r>
              <w:rPr>
                <w:rFonts w:ascii="Arial" w:hAnsi="Arial" w:eastAsia="Arial" w:cs="Arial"/>
                <w:color w:val="000000"/>
                <w:sz w:val="18"/>
              </w:rPr>
              <w:t xml:space="preserve">Illetékes szervezeti egységek (K), </w:t>
            </w:r>
          </w:p>
          <w:p w:rsidR="00B67762" w:rsidP="001F1BF5" w:rsidRDefault="00B67762" w14:paraId="72BBAF13" w14:textId="77777777">
            <w:r>
              <w:rPr>
                <w:rFonts w:ascii="Arial" w:hAnsi="Arial" w:eastAsia="Arial" w:cs="Arial"/>
                <w:color w:val="000000"/>
                <w:sz w:val="18"/>
              </w:rPr>
              <w:t xml:space="preserve">Jogi Támogatási Osztály (JTO) (K), </w:t>
            </w:r>
          </w:p>
          <w:p w:rsidR="00B67762" w:rsidP="001F1BF5" w:rsidRDefault="00B67762" w14:paraId="253861D7" w14:textId="77777777">
            <w:pPr>
              <w:rPr>
                <w:rFonts w:ascii="Arial" w:hAnsi="Arial" w:eastAsia="Arial" w:cs="Arial"/>
                <w:color w:val="000000"/>
                <w:sz w:val="18"/>
              </w:rPr>
            </w:pPr>
            <w:r>
              <w:rPr>
                <w:rFonts w:ascii="Arial" w:hAnsi="Arial" w:eastAsia="Arial" w:cs="Arial"/>
                <w:color w:val="000000"/>
                <w:sz w:val="18"/>
              </w:rPr>
              <w:t>Jogi támogatási osztályvezető (F)</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B67762" w:rsidP="001F1BF5" w:rsidRDefault="00B67762" w14:paraId="7F0E4B58" w14:textId="77777777">
            <w:pPr>
              <w:spacing w:before="45" w:after="45"/>
              <w:rPr>
                <w:rFonts w:ascii="Arial" w:hAnsi="Arial" w:eastAsia="Arial" w:cs="Arial"/>
                <w:color w:val="000000"/>
                <w:sz w:val="18"/>
              </w:rPr>
            </w:pPr>
            <w:r>
              <w:rPr>
                <w:rFonts w:ascii="Arial" w:hAnsi="Arial" w:eastAsia="Arial" w:cs="Arial"/>
                <w:color w:val="000000"/>
                <w:sz w:val="18"/>
              </w:rPr>
              <w:t>MS Outlook e-mail alkalmazás</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B67762" w:rsidP="001F1BF5" w:rsidRDefault="00B67762" w14:paraId="626D71CB" w14:textId="77777777">
            <w:pPr>
              <w:spacing w:before="45" w:after="45"/>
              <w:rPr>
                <w:rFonts w:ascii="Arial" w:hAnsi="Arial" w:eastAsia="Arial" w:cs="Arial"/>
                <w:color w:val="000000"/>
                <w:sz w:val="18"/>
              </w:rPr>
            </w:pPr>
            <w:r>
              <w:rPr>
                <w:rFonts w:ascii="Arial" w:hAnsi="Arial" w:eastAsia="Arial" w:cs="Arial"/>
                <w:color w:val="000000"/>
                <w:sz w:val="18"/>
              </w:rPr>
              <w:t>2023. évi CI. törvény a nemzeti adatvagyon hasznosításának rendszeréről és az egyes szolgáltatásokról (</w:t>
            </w:r>
            <w:proofErr w:type="spellStart"/>
            <w:r>
              <w:rPr>
                <w:rFonts w:ascii="Arial" w:hAnsi="Arial" w:eastAsia="Arial" w:cs="Arial"/>
                <w:color w:val="000000"/>
                <w:sz w:val="18"/>
              </w:rPr>
              <w:t>Natv</w:t>
            </w:r>
            <w:proofErr w:type="spellEnd"/>
            <w:r>
              <w:rPr>
                <w:rFonts w:ascii="Arial" w:hAnsi="Arial" w:eastAsia="Arial" w:cs="Arial"/>
                <w:color w:val="000000"/>
                <w:sz w:val="18"/>
              </w:rPr>
              <w:t>.)</w:t>
            </w:r>
          </w:p>
        </w:tc>
      </w:tr>
    </w:tbl>
    <w:p w:rsidR="00B67762" w:rsidP="00B67762" w:rsidRDefault="00B67762" w14:paraId="4A4E8C56" w14:textId="77777777">
      <w:pPr>
        <w:pStyle w:val="REPORT2"/>
      </w:pPr>
    </w:p>
    <w:p w:rsidRPr="0006301D" w:rsidR="00B67762" w:rsidP="0006301D" w:rsidRDefault="00B67762" w14:paraId="6389B39B" w14:textId="77777777">
      <w:pPr>
        <w:pStyle w:val="Cmsor2"/>
        <w:numPr>
          <w:ilvl w:val="0"/>
          <w:numId w:val="0"/>
        </w:numPr>
        <w:spacing w:before="240"/>
        <w:ind w:left="1275" w:hanging="708"/>
        <w:rPr>
          <w:b/>
        </w:rPr>
      </w:pPr>
      <w:bookmarkStart w:name="_Toc256000017" w:id="32"/>
      <w:bookmarkStart w:name="_Toc202863375" w:id="33"/>
      <w:bookmarkStart w:name="_Toc10118" w:id="34"/>
      <w:r w:rsidRPr="0006301D">
        <w:rPr>
          <w:b/>
        </w:rPr>
        <w:t>5.13 Döntés a rendelkezésre bocsátási kérelemről</w:t>
      </w:r>
      <w:bookmarkEnd w:id="32"/>
      <w:bookmarkEnd w:id="33"/>
      <w:r w:rsidRPr="0006301D">
        <w:rPr>
          <w:b/>
        </w:rPr>
        <w:t xml:space="preserve"> </w:t>
      </w:r>
      <w:bookmarkEnd w:id="34"/>
    </w:p>
    <w:p w:rsidR="00B67762" w:rsidP="00B67762" w:rsidRDefault="00B67762" w14:paraId="33C88E8E" w14:textId="77777777">
      <w:pPr>
        <w:pStyle w:val="REPORT2"/>
      </w:pPr>
      <w:r>
        <w:t>A Társaság a kérelemről annak hiánytalan kézhezvételét követő 20 (húsz) munkanapon belül érdemben dönt. A döntésre vonatkozó kérelmet a JTO vezetője terjeszti elő a jogi igazgatónak.</w:t>
      </w:r>
    </w:p>
    <w:p w:rsidR="00B67762" w:rsidP="00B67762" w:rsidRDefault="00B67762" w14:paraId="3011BA59" w14:textId="77777777">
      <w:pPr>
        <w:pStyle w:val="REPORT2"/>
      </w:pPr>
      <w:r>
        <w:t xml:space="preserve"> </w:t>
      </w:r>
    </w:p>
    <w:p w:rsidR="00B67762" w:rsidP="00B67762" w:rsidRDefault="00B67762" w14:paraId="3326BD3A" w14:textId="77777777">
      <w:pPr>
        <w:pStyle w:val="REPORT2"/>
      </w:pPr>
      <w:r>
        <w:lastRenderedPageBreak/>
        <w:t>A Társaság ezt a határidőt annak letelte előtt indokolt esetben a kérelem terjedelmes vagy összetett voltára tekintettel, egy alkalommal, legfeljebb további 20 (húsz) munkanappal – az igénylő egyidejű értesítése mellett – meghosszabbíthatja. Az esetleges határidő-hosszabbítás ügyintézése a JTO feladata.</w:t>
      </w:r>
    </w:p>
    <w:p w:rsidR="00B67762" w:rsidP="00B67762" w:rsidRDefault="00B67762" w14:paraId="70362C30" w14:textId="77777777">
      <w:pPr>
        <w:pStyle w:val="REPORT2"/>
      </w:pPr>
      <w:r>
        <w:t xml:space="preserve"> </w:t>
      </w:r>
    </w:p>
    <w:p w:rsidR="00B67762" w:rsidP="00B67762" w:rsidRDefault="00B67762" w14:paraId="694A30A2" w14:textId="4BC8B98E">
      <w:pPr>
        <w:pStyle w:val="REPORT2"/>
      </w:pPr>
      <w:r>
        <w:t>A jogi igazgató döntésében</w:t>
      </w:r>
    </w:p>
    <w:p w:rsidR="0006301D" w:rsidP="00B67762" w:rsidRDefault="0006301D" w14:paraId="6E834FD4" w14:textId="77777777">
      <w:pPr>
        <w:pStyle w:val="REPORT2"/>
      </w:pPr>
    </w:p>
    <w:p w:rsidR="00B67762" w:rsidP="00B67762" w:rsidRDefault="00B67762" w14:paraId="5E38B926" w14:textId="77777777">
      <w:pPr>
        <w:pStyle w:val="REPORT2"/>
      </w:pPr>
      <w:r>
        <w:t xml:space="preserve">   a)    dönt a kérelem (részben, vagy egészben történő) teljesítéséről, és a további felhasználásra vonatkozó Megállapodás (a továbbiakban: Megállapodás) megkötésére vonatkozó ajánlatot tesz, vagy </w:t>
      </w:r>
    </w:p>
    <w:p w:rsidR="00B67762" w:rsidP="00B67762" w:rsidRDefault="00B67762" w14:paraId="4123E223" w14:textId="77777777">
      <w:pPr>
        <w:pStyle w:val="REPORT2"/>
      </w:pPr>
      <w:r>
        <w:t xml:space="preserve">   b)    a kérelmet elutasítja.</w:t>
      </w:r>
    </w:p>
    <w:p w:rsidR="00B67762" w:rsidP="00B67762" w:rsidRDefault="00B67762" w14:paraId="18A731CF" w14:textId="77777777">
      <w:pPr>
        <w:pStyle w:val="REPORT2"/>
      </w:pPr>
      <w:r>
        <w:t xml:space="preserve"> </w:t>
      </w:r>
    </w:p>
    <w:p w:rsidR="00B67762" w:rsidP="00B67762" w:rsidRDefault="00B67762" w14:paraId="612E848D" w14:textId="77777777">
      <w:pPr>
        <w:pStyle w:val="REPORT2"/>
      </w:pPr>
      <w:r>
        <w:t>A Megállapodás mintája a jelen folyamatutasítás 3. számú mellékletét (PA2-FU-1302-M-03) képezi.</w:t>
      </w:r>
    </w:p>
    <w:p w:rsidR="00B67762" w:rsidP="00B67762" w:rsidRDefault="00B67762" w14:paraId="509FF175" w14:textId="77777777">
      <w:pPr>
        <w:pStyle w:val="REPORT2"/>
      </w:pPr>
      <w:r>
        <w:t xml:space="preserve"> </w:t>
      </w:r>
    </w:p>
    <w:p w:rsidR="00B67762" w:rsidP="00B67762" w:rsidRDefault="00B67762" w14:paraId="22FF0659" w14:textId="77777777">
      <w:pPr>
        <w:pStyle w:val="REPORT2"/>
      </w:pPr>
      <w:r>
        <w:t xml:space="preserve">Figyelemmel a </w:t>
      </w:r>
      <w:proofErr w:type="spellStart"/>
      <w:r>
        <w:t>Natv</w:t>
      </w:r>
      <w:proofErr w:type="spellEnd"/>
      <w:r>
        <w:t xml:space="preserve">. 66. § (5) bekezdésére, a jelen pont szerinti, a kérelem (részbeni vagy egészben) teljesítésére, elutasítására vonatkozó döntés, a rendelkezésre bocsátás </w:t>
      </w:r>
      <w:proofErr w:type="gramStart"/>
      <w:r>
        <w:t>feltételei</w:t>
      </w:r>
      <w:proofErr w:type="gramEnd"/>
      <w:r>
        <w:t xml:space="preserve"> illetve az ezért megállapított díj mértéke közérdekű adatnak minősül.</w:t>
      </w:r>
    </w:p>
    <w:p w:rsidR="00B67762" w:rsidP="00B67762" w:rsidRDefault="00B67762" w14:paraId="2CA34CF0" w14:textId="77777777">
      <w:pPr>
        <w:pStyle w:val="REPORT2"/>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67"/>
        <w:gridCol w:w="1868"/>
        <w:gridCol w:w="1868"/>
        <w:gridCol w:w="1868"/>
        <w:gridCol w:w="1868"/>
      </w:tblGrid>
      <w:tr w:rsidR="00B67762" w:rsidTr="001F1BF5" w14:paraId="2C825705" w14:textId="77777777">
        <w:trPr>
          <w:jc w:val="center"/>
        </w:trPr>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B67762" w:rsidP="001F1BF5" w:rsidRDefault="00B67762" w14:paraId="0FCB6D68"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Bemenet</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B67762" w:rsidP="001F1BF5" w:rsidRDefault="00B67762" w14:paraId="0A30D692"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Kimenet</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B67762" w:rsidP="001F1BF5" w:rsidRDefault="00B67762" w14:paraId="0EA463D4"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Résztvevők</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B67762" w:rsidP="001F1BF5" w:rsidRDefault="00B67762" w14:paraId="539665C0"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Eszközök</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B67762" w:rsidP="001F1BF5" w:rsidRDefault="00B67762" w14:paraId="4BCA5742"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Szabályozók</w:t>
            </w:r>
          </w:p>
        </w:tc>
      </w:tr>
      <w:tr w:rsidR="00B67762" w:rsidTr="001F1BF5" w14:paraId="56E60935" w14:textId="77777777">
        <w:trPr>
          <w:jc w:val="center"/>
        </w:trPr>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B67762" w:rsidP="001F1BF5" w:rsidRDefault="00B67762" w14:paraId="1F511EB4" w14:textId="77777777">
            <w:pPr>
              <w:spacing w:before="45" w:after="45"/>
              <w:rPr>
                <w:rFonts w:ascii="Arial" w:hAnsi="Arial" w:eastAsia="Arial" w:cs="Arial"/>
                <w:color w:val="000000"/>
                <w:sz w:val="18"/>
                <w:shd w:val="clear" w:color="auto" w:fill="ADD8E6"/>
              </w:rPr>
            </w:pPr>
            <w:r>
              <w:rPr>
                <w:rFonts w:ascii="Arial" w:hAnsi="Arial" w:eastAsia="Arial" w:cs="Arial"/>
                <w:color w:val="000000"/>
                <w:sz w:val="18"/>
              </w:rPr>
              <w:t xml:space="preserve">Rendelkezésre bocsátási </w:t>
            </w:r>
            <w:proofErr w:type="gramStart"/>
            <w:r>
              <w:rPr>
                <w:rFonts w:ascii="Arial" w:hAnsi="Arial" w:eastAsia="Arial" w:cs="Arial"/>
                <w:color w:val="000000"/>
                <w:sz w:val="18"/>
              </w:rPr>
              <w:t>kérelem  (</w:t>
            </w:r>
            <w:proofErr w:type="gramEnd"/>
            <w:r>
              <w:rPr>
                <w:rFonts w:ascii="Arial" w:hAnsi="Arial" w:eastAsia="Arial" w:cs="Arial"/>
                <w:color w:val="000000"/>
                <w:sz w:val="18"/>
              </w:rPr>
              <w:t>Elbírált)</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B67762" w:rsidP="001F1BF5" w:rsidRDefault="00A83859" w14:paraId="0613A899" w14:textId="77777777">
            <w:pPr>
              <w:spacing w:before="45" w:after="45"/>
            </w:pPr>
            <w:hyperlink w:history="1" r:id="rId17">
              <w:r w:rsidR="00B67762">
                <w:rPr>
                  <w:rFonts w:ascii="Arial" w:hAnsi="Arial" w:eastAsia="Arial" w:cs="Arial"/>
                  <w:color w:val="0000FF"/>
                  <w:sz w:val="18"/>
                </w:rPr>
                <w:t>Megállapodás mintája</w:t>
              </w:r>
            </w:hyperlink>
            <w:r w:rsidR="00B67762">
              <w:rPr>
                <w:rFonts w:ascii="Arial" w:hAnsi="Arial" w:eastAsia="Arial" w:cs="Arial"/>
                <w:color w:val="000000"/>
                <w:sz w:val="18"/>
              </w:rPr>
              <w:t xml:space="preserve">, </w:t>
            </w:r>
          </w:p>
          <w:p w:rsidR="00B67762" w:rsidP="001F1BF5" w:rsidRDefault="00B67762" w14:paraId="3B37BAD1" w14:textId="77777777">
            <w:pPr>
              <w:rPr>
                <w:rFonts w:ascii="Arial" w:hAnsi="Arial" w:eastAsia="Arial" w:cs="Arial"/>
                <w:color w:val="000000"/>
                <w:sz w:val="18"/>
              </w:rPr>
            </w:pPr>
            <w:r>
              <w:rPr>
                <w:rFonts w:ascii="Arial" w:hAnsi="Arial" w:eastAsia="Arial" w:cs="Arial"/>
                <w:color w:val="000000"/>
                <w:sz w:val="18"/>
              </w:rPr>
              <w:t>Választervezet</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B67762" w:rsidP="001F1BF5" w:rsidRDefault="00B67762" w14:paraId="6406B778" w14:textId="77777777">
            <w:pPr>
              <w:spacing w:before="45" w:after="45"/>
            </w:pPr>
            <w:r>
              <w:rPr>
                <w:rFonts w:ascii="Arial" w:hAnsi="Arial" w:eastAsia="Arial" w:cs="Arial"/>
                <w:color w:val="000000"/>
                <w:sz w:val="18"/>
              </w:rPr>
              <w:t xml:space="preserve">Jogi támogatási osztályvezető (F), </w:t>
            </w:r>
          </w:p>
          <w:p w:rsidR="00B67762" w:rsidP="001F1BF5" w:rsidRDefault="00B67762" w14:paraId="70B964BC" w14:textId="77777777">
            <w:r>
              <w:rPr>
                <w:rFonts w:ascii="Arial" w:hAnsi="Arial" w:eastAsia="Arial" w:cs="Arial"/>
                <w:color w:val="000000"/>
                <w:sz w:val="18"/>
              </w:rPr>
              <w:t xml:space="preserve">Jogi Támogatási Osztály (JTO) (K), </w:t>
            </w:r>
          </w:p>
          <w:p w:rsidR="00B67762" w:rsidP="001F1BF5" w:rsidRDefault="00B67762" w14:paraId="135A80F4" w14:textId="77777777">
            <w:pPr>
              <w:rPr>
                <w:rFonts w:ascii="Arial" w:hAnsi="Arial" w:eastAsia="Arial" w:cs="Arial"/>
                <w:color w:val="000000"/>
                <w:sz w:val="18"/>
              </w:rPr>
            </w:pPr>
            <w:r>
              <w:rPr>
                <w:rFonts w:ascii="Arial" w:hAnsi="Arial" w:eastAsia="Arial" w:cs="Arial"/>
                <w:color w:val="000000"/>
                <w:sz w:val="18"/>
              </w:rPr>
              <w:t>Jogi igazgató (D)</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B67762" w:rsidP="001F1BF5" w:rsidRDefault="00B67762" w14:paraId="1211BF79" w14:textId="77777777">
            <w:pPr>
              <w:spacing w:before="45" w:after="45"/>
              <w:rPr>
                <w:rFonts w:ascii="Arial" w:hAnsi="Arial" w:eastAsia="Arial" w:cs="Arial"/>
                <w:color w:val="000000"/>
                <w:sz w:val="18"/>
              </w:rPr>
            </w:pPr>
            <w:r>
              <w:rPr>
                <w:rFonts w:ascii="Arial" w:hAnsi="Arial" w:eastAsia="Arial" w:cs="Arial"/>
                <w:color w:val="000000"/>
                <w:sz w:val="18"/>
              </w:rPr>
              <w:t>MS Outlook e-mail alkalmazás</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B67762" w:rsidP="001F1BF5" w:rsidRDefault="00B67762" w14:paraId="4DEB4C97" w14:textId="77777777">
            <w:pPr>
              <w:spacing w:before="45" w:after="45"/>
              <w:rPr>
                <w:rFonts w:ascii="Arial" w:hAnsi="Arial" w:eastAsia="Arial" w:cs="Arial"/>
                <w:color w:val="000000"/>
                <w:sz w:val="18"/>
              </w:rPr>
            </w:pPr>
            <w:r>
              <w:rPr>
                <w:rFonts w:ascii="Arial" w:hAnsi="Arial" w:eastAsia="Arial" w:cs="Arial"/>
                <w:color w:val="000000"/>
                <w:sz w:val="18"/>
              </w:rPr>
              <w:t>2023. évi CI. törvény a nemzeti adatvagyon hasznosításának rendszeréről és az egyes szolgáltatásokról (</w:t>
            </w:r>
            <w:proofErr w:type="spellStart"/>
            <w:r>
              <w:rPr>
                <w:rFonts w:ascii="Arial" w:hAnsi="Arial" w:eastAsia="Arial" w:cs="Arial"/>
                <w:color w:val="000000"/>
                <w:sz w:val="18"/>
              </w:rPr>
              <w:t>Natv</w:t>
            </w:r>
            <w:proofErr w:type="spellEnd"/>
            <w:r>
              <w:rPr>
                <w:rFonts w:ascii="Arial" w:hAnsi="Arial" w:eastAsia="Arial" w:cs="Arial"/>
                <w:color w:val="000000"/>
                <w:sz w:val="18"/>
              </w:rPr>
              <w:t>.)</w:t>
            </w:r>
          </w:p>
        </w:tc>
      </w:tr>
    </w:tbl>
    <w:p w:rsidR="00B67762" w:rsidP="00B67762" w:rsidRDefault="00B67762" w14:paraId="51FC139D" w14:textId="77777777">
      <w:pPr>
        <w:pStyle w:val="REPORT2"/>
      </w:pPr>
    </w:p>
    <w:p w:rsidRPr="0006301D" w:rsidR="0006301D" w:rsidP="0006301D" w:rsidRDefault="0006301D" w14:paraId="47AD6B01" w14:textId="77777777">
      <w:pPr>
        <w:pStyle w:val="Cmsor2"/>
        <w:numPr>
          <w:ilvl w:val="0"/>
          <w:numId w:val="0"/>
        </w:numPr>
        <w:spacing w:before="240"/>
        <w:ind w:left="1275" w:hanging="708"/>
        <w:rPr>
          <w:b/>
        </w:rPr>
      </w:pPr>
      <w:bookmarkStart w:name="_Toc256000018" w:id="35"/>
      <w:bookmarkStart w:name="_Toc10119" w:id="36"/>
      <w:bookmarkStart w:name="_Toc202863376" w:id="37"/>
      <w:r w:rsidRPr="0006301D">
        <w:rPr>
          <w:b/>
        </w:rPr>
        <w:t>5.14 A rendelkezésre bocsátási kérelem elutasítása</w:t>
      </w:r>
      <w:bookmarkEnd w:id="35"/>
      <w:bookmarkEnd w:id="36"/>
      <w:bookmarkEnd w:id="37"/>
    </w:p>
    <w:p w:rsidR="0006301D" w:rsidP="0006301D" w:rsidRDefault="0006301D" w14:paraId="7EE7973A" w14:textId="77777777">
      <w:pPr>
        <w:pStyle w:val="REPORT2"/>
      </w:pPr>
      <w:r>
        <w:t>A kérelem elutasítására vonatkozó választ a JTO készíti el, aláírója első helyen a Kommunikációs Igazgató, másodhelyen a Jogi Igazgató.</w:t>
      </w:r>
    </w:p>
    <w:p w:rsidR="0006301D" w:rsidP="0006301D" w:rsidRDefault="0006301D" w14:paraId="15A17EB7" w14:textId="77777777">
      <w:pPr>
        <w:pStyle w:val="REPORT2"/>
      </w:pPr>
      <w:r>
        <w:t xml:space="preserve"> </w:t>
      </w:r>
    </w:p>
    <w:p w:rsidR="0006301D" w:rsidP="0006301D" w:rsidRDefault="0006301D" w14:paraId="6F86E2A8" w14:textId="77777777">
      <w:pPr>
        <w:pStyle w:val="REPORT2"/>
      </w:pPr>
      <w:r>
        <w:t>A kérelmet a Társaság kizárólag a következő esetekben utasíthatja el:</w:t>
      </w:r>
    </w:p>
    <w:p w:rsidR="0006301D" w:rsidP="0006301D" w:rsidRDefault="0006301D" w14:paraId="24B23F5E" w14:textId="77777777">
      <w:pPr>
        <w:pStyle w:val="REPORT2"/>
      </w:pPr>
      <w:r>
        <w:t xml:space="preserve">   a)    az igényelt közadat további felhasználás céljából nem bocsátható rendelkezésre;</w:t>
      </w:r>
    </w:p>
    <w:p w:rsidR="0006301D" w:rsidP="0006301D" w:rsidRDefault="0006301D" w14:paraId="6535C832" w14:textId="77777777">
      <w:pPr>
        <w:pStyle w:val="REPORT2"/>
      </w:pPr>
      <w:r>
        <w:t xml:space="preserve">   b)   az igényelt közadat nem áll rendelkezésére, és az igény más szervhez/szervezethez nem tehető át.</w:t>
      </w:r>
    </w:p>
    <w:p w:rsidR="0006301D" w:rsidP="0006301D" w:rsidRDefault="0006301D" w14:paraId="5B4E1834" w14:textId="77777777">
      <w:pPr>
        <w:pStyle w:val="REPORT2"/>
      </w:pPr>
      <w:r>
        <w:t xml:space="preserve"> </w:t>
      </w:r>
    </w:p>
    <w:p w:rsidR="0006301D" w:rsidP="0006301D" w:rsidRDefault="0006301D" w14:paraId="5E036E43" w14:textId="77777777">
      <w:pPr>
        <w:pStyle w:val="REPORT2"/>
      </w:pPr>
      <w:r>
        <w:t xml:space="preserve">A kérelem elutasítását a Társaság írásban indokolni köteles. </w:t>
      </w:r>
    </w:p>
    <w:p w:rsidR="0006301D" w:rsidP="0006301D" w:rsidRDefault="0006301D" w14:paraId="44A9E558" w14:textId="77777777">
      <w:pPr>
        <w:pStyle w:val="REPORT2"/>
      </w:pPr>
      <w:r>
        <w:t xml:space="preserve"> </w:t>
      </w:r>
    </w:p>
    <w:p w:rsidR="0006301D" w:rsidP="0006301D" w:rsidRDefault="0006301D" w14:paraId="44D0351D" w14:textId="77777777">
      <w:pPr>
        <w:pStyle w:val="REPORT2"/>
      </w:pPr>
      <w:r>
        <w:t>Az indokolásnak tartalmaznia kell:</w:t>
      </w:r>
    </w:p>
    <w:p w:rsidR="0006301D" w:rsidP="0006301D" w:rsidRDefault="0006301D" w14:paraId="029272B4" w14:textId="77777777">
      <w:pPr>
        <w:pStyle w:val="REPORT2"/>
      </w:pPr>
      <w:r>
        <w:t xml:space="preserve">   a)   az elutasítás indokát,</w:t>
      </w:r>
    </w:p>
    <w:p w:rsidR="0006301D" w:rsidP="0006301D" w:rsidRDefault="0006301D" w14:paraId="47471CB6" w14:textId="77777777">
      <w:pPr>
        <w:pStyle w:val="REPORT2"/>
      </w:pPr>
      <w:r>
        <w:t xml:space="preserve">   b) amennyiben az igény olyan, közadatot vagy kulturális közadatot tartalmazó, szellemi tulajdonjog által védett tartalomnak minősül, amelyen harmadik személyeknek szellemi tulajdonjoga áll fenn, az elutasítás tartalmazza – amennyiben ismert a Társaság előtt – azon jogosult megnevezését, akivel a kérelemben foglaltak teljesítésére felhasználási szerződés köthető,</w:t>
      </w:r>
    </w:p>
    <w:p w:rsidR="0006301D" w:rsidP="0006301D" w:rsidRDefault="0006301D" w14:paraId="0E254A3D" w14:textId="77777777">
      <w:pPr>
        <w:pStyle w:val="REPORT2"/>
      </w:pPr>
      <w:r>
        <w:t xml:space="preserve">   c)   az elutasítással szemben igénybe vehető jogorvoslati lehetőségekre vonatkozó tájékoztatást.</w:t>
      </w:r>
    </w:p>
    <w:p w:rsidR="0006301D" w:rsidP="0006301D" w:rsidRDefault="0006301D" w14:paraId="479DC1A7" w14:textId="77777777">
      <w:pPr>
        <w:pStyle w:val="REPORT2"/>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67"/>
        <w:gridCol w:w="1868"/>
        <w:gridCol w:w="1868"/>
        <w:gridCol w:w="1868"/>
        <w:gridCol w:w="1868"/>
      </w:tblGrid>
      <w:tr w:rsidR="0006301D" w:rsidTr="001F1BF5" w14:paraId="186FA96F" w14:textId="77777777">
        <w:trPr>
          <w:jc w:val="center"/>
        </w:trPr>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0A1B060D"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Bemenet</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49C3E728"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Kimenet</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7B87B97A"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Résztvevők</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20E37642"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Eszközök</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513C7C0C"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Szabályozók</w:t>
            </w:r>
          </w:p>
        </w:tc>
      </w:tr>
      <w:tr w:rsidR="0006301D" w:rsidTr="001F1BF5" w14:paraId="416A1D09" w14:textId="77777777">
        <w:trPr>
          <w:jc w:val="center"/>
        </w:trPr>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0EC3CF55" w14:textId="77777777">
            <w:pPr>
              <w:spacing w:before="45" w:after="45"/>
              <w:rPr>
                <w:rFonts w:ascii="Arial" w:hAnsi="Arial" w:eastAsia="Arial" w:cs="Arial"/>
                <w:color w:val="000000"/>
                <w:sz w:val="18"/>
                <w:shd w:val="clear" w:color="auto" w:fill="ADD8E6"/>
              </w:rPr>
            </w:pPr>
            <w:r>
              <w:rPr>
                <w:rFonts w:ascii="Arial" w:hAnsi="Arial" w:eastAsia="Arial" w:cs="Arial"/>
                <w:color w:val="000000"/>
                <w:sz w:val="18"/>
              </w:rPr>
              <w:t xml:space="preserve">Rendelkezésre bocsátási </w:t>
            </w:r>
            <w:proofErr w:type="gramStart"/>
            <w:r>
              <w:rPr>
                <w:rFonts w:ascii="Arial" w:hAnsi="Arial" w:eastAsia="Arial" w:cs="Arial"/>
                <w:color w:val="000000"/>
                <w:sz w:val="18"/>
              </w:rPr>
              <w:t>kérelem  (</w:t>
            </w:r>
            <w:proofErr w:type="gramEnd"/>
            <w:r>
              <w:rPr>
                <w:rFonts w:ascii="Arial" w:hAnsi="Arial" w:eastAsia="Arial" w:cs="Arial"/>
                <w:color w:val="000000"/>
                <w:sz w:val="18"/>
              </w:rPr>
              <w:t>Elbírált)</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08F5B8B7" w14:textId="77777777">
            <w:pPr>
              <w:spacing w:before="45" w:after="45"/>
              <w:rPr>
                <w:rFonts w:ascii="Arial" w:hAnsi="Arial" w:eastAsia="Arial" w:cs="Arial"/>
                <w:color w:val="000000"/>
                <w:sz w:val="18"/>
              </w:rPr>
            </w:pPr>
            <w:r>
              <w:rPr>
                <w:rFonts w:ascii="Arial" w:hAnsi="Arial" w:eastAsia="Arial" w:cs="Arial"/>
                <w:color w:val="000000"/>
                <w:sz w:val="18"/>
              </w:rPr>
              <w:t>Választervezet</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55BBE6DF" w14:textId="77777777">
            <w:pPr>
              <w:spacing w:before="45" w:after="45"/>
            </w:pPr>
            <w:r>
              <w:rPr>
                <w:rFonts w:ascii="Arial" w:hAnsi="Arial" w:eastAsia="Arial" w:cs="Arial"/>
                <w:color w:val="000000"/>
                <w:sz w:val="18"/>
              </w:rPr>
              <w:t xml:space="preserve">Jogi támogatási osztályvezető (F), </w:t>
            </w:r>
          </w:p>
          <w:p w:rsidR="0006301D" w:rsidP="001F1BF5" w:rsidRDefault="0006301D" w14:paraId="2494E12A" w14:textId="77777777">
            <w:r>
              <w:rPr>
                <w:rFonts w:ascii="Arial" w:hAnsi="Arial" w:eastAsia="Arial" w:cs="Arial"/>
                <w:color w:val="000000"/>
                <w:sz w:val="18"/>
              </w:rPr>
              <w:lastRenderedPageBreak/>
              <w:t xml:space="preserve">Jogi Támogatási Osztály (JTO) (K), </w:t>
            </w:r>
          </w:p>
          <w:p w:rsidR="0006301D" w:rsidP="001F1BF5" w:rsidRDefault="0006301D" w14:paraId="7E8ECE2A" w14:textId="77777777">
            <w:r>
              <w:rPr>
                <w:rFonts w:ascii="Arial" w:hAnsi="Arial" w:eastAsia="Arial" w:cs="Arial"/>
                <w:color w:val="000000"/>
                <w:sz w:val="18"/>
              </w:rPr>
              <w:t xml:space="preserve">Igénylő (I), </w:t>
            </w:r>
          </w:p>
          <w:p w:rsidR="0006301D" w:rsidP="001F1BF5" w:rsidRDefault="0006301D" w14:paraId="47880D28" w14:textId="77777777">
            <w:r>
              <w:rPr>
                <w:rFonts w:ascii="Arial" w:hAnsi="Arial" w:eastAsia="Arial" w:cs="Arial"/>
                <w:color w:val="000000"/>
                <w:sz w:val="18"/>
              </w:rPr>
              <w:t xml:space="preserve">Jogi igazgató (D), </w:t>
            </w:r>
          </w:p>
          <w:p w:rsidR="0006301D" w:rsidP="001F1BF5" w:rsidRDefault="0006301D" w14:paraId="496D8096" w14:textId="77777777">
            <w:pPr>
              <w:rPr>
                <w:rFonts w:ascii="Arial" w:hAnsi="Arial" w:eastAsia="Arial" w:cs="Arial"/>
                <w:color w:val="000000"/>
                <w:sz w:val="18"/>
              </w:rPr>
            </w:pPr>
            <w:r>
              <w:rPr>
                <w:rFonts w:ascii="Arial" w:hAnsi="Arial" w:eastAsia="Arial" w:cs="Arial"/>
                <w:color w:val="000000"/>
                <w:sz w:val="18"/>
              </w:rPr>
              <w:t>Kommunikációs igazgató (V)</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08EAD828" w14:textId="77777777">
            <w:pPr>
              <w:spacing w:before="45" w:after="45"/>
              <w:rPr>
                <w:rFonts w:ascii="Arial" w:hAnsi="Arial" w:eastAsia="Arial" w:cs="Arial"/>
                <w:color w:val="000000"/>
                <w:sz w:val="18"/>
              </w:rPr>
            </w:pPr>
            <w:r>
              <w:rPr>
                <w:rFonts w:ascii="Arial" w:hAnsi="Arial" w:eastAsia="Arial" w:cs="Arial"/>
                <w:color w:val="000000"/>
                <w:sz w:val="18"/>
              </w:rPr>
              <w:lastRenderedPageBreak/>
              <w:t>MS Outlook e-mail alkalmazás</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34732BF5" w14:textId="77777777">
            <w:pPr>
              <w:spacing w:before="45" w:after="45"/>
              <w:rPr>
                <w:rFonts w:ascii="Arial" w:hAnsi="Arial" w:eastAsia="Arial" w:cs="Arial"/>
                <w:color w:val="000000"/>
                <w:sz w:val="18"/>
              </w:rPr>
            </w:pPr>
            <w:r>
              <w:rPr>
                <w:rFonts w:ascii="Arial" w:hAnsi="Arial" w:eastAsia="Arial" w:cs="Arial"/>
                <w:color w:val="000000"/>
                <w:sz w:val="18"/>
              </w:rPr>
              <w:t xml:space="preserve">2023. évi CI. törvény a nemzeti adatvagyon </w:t>
            </w:r>
            <w:r>
              <w:rPr>
                <w:rFonts w:ascii="Arial" w:hAnsi="Arial" w:eastAsia="Arial" w:cs="Arial"/>
                <w:color w:val="000000"/>
                <w:sz w:val="18"/>
              </w:rPr>
              <w:lastRenderedPageBreak/>
              <w:t>hasznosításának rendszeréről és az egyes szolgáltatásokról (</w:t>
            </w:r>
            <w:proofErr w:type="spellStart"/>
            <w:r>
              <w:rPr>
                <w:rFonts w:ascii="Arial" w:hAnsi="Arial" w:eastAsia="Arial" w:cs="Arial"/>
                <w:color w:val="000000"/>
                <w:sz w:val="18"/>
              </w:rPr>
              <w:t>Natv</w:t>
            </w:r>
            <w:proofErr w:type="spellEnd"/>
            <w:r>
              <w:rPr>
                <w:rFonts w:ascii="Arial" w:hAnsi="Arial" w:eastAsia="Arial" w:cs="Arial"/>
                <w:color w:val="000000"/>
                <w:sz w:val="18"/>
              </w:rPr>
              <w:t>.)</w:t>
            </w:r>
          </w:p>
        </w:tc>
      </w:tr>
    </w:tbl>
    <w:p w:rsidR="0006301D" w:rsidP="0006301D" w:rsidRDefault="0006301D" w14:paraId="1EE8C39B" w14:textId="77777777">
      <w:pPr>
        <w:pStyle w:val="REPORT2"/>
      </w:pPr>
    </w:p>
    <w:p w:rsidRPr="0006301D" w:rsidR="0006301D" w:rsidP="0006301D" w:rsidRDefault="0006301D" w14:paraId="62A4C2E9" w14:textId="3CDB409F">
      <w:pPr>
        <w:pStyle w:val="Cmsor2"/>
        <w:numPr>
          <w:ilvl w:val="0"/>
          <w:numId w:val="0"/>
        </w:numPr>
        <w:spacing w:before="240"/>
        <w:ind w:left="1275" w:hanging="708"/>
        <w:rPr>
          <w:b/>
        </w:rPr>
      </w:pPr>
      <w:bookmarkStart w:name="_Toc256000019" w:id="38"/>
      <w:bookmarkStart w:name="_Toc10120" w:id="39"/>
      <w:bookmarkStart w:name="_Toc202863377" w:id="40"/>
      <w:r w:rsidRPr="0006301D">
        <w:rPr>
          <w:b/>
        </w:rPr>
        <w:t>5.15 A rendelkezésre bocsátási kérelem teljesítéséért igényelt díj megállapítása és szempontjai</w:t>
      </w:r>
      <w:bookmarkEnd w:id="38"/>
      <w:bookmarkEnd w:id="39"/>
      <w:bookmarkEnd w:id="40"/>
    </w:p>
    <w:p w:rsidR="0006301D" w:rsidP="0006301D" w:rsidRDefault="0006301D" w14:paraId="68921C6C" w14:textId="77777777">
      <w:pPr>
        <w:pStyle w:val="REPORT2"/>
      </w:pPr>
      <w:r>
        <w:t xml:space="preserve">A Társaság a kezelésében lévő közadatok </w:t>
      </w:r>
      <w:proofErr w:type="spellStart"/>
      <w:r>
        <w:t>újrahasznosításra</w:t>
      </w:r>
      <w:proofErr w:type="spellEnd"/>
      <w:r>
        <w:t xml:space="preserve"> történő rendelkezésre bocsátásáért díjat állapíthat meg. A díj mértéke nem haladhatja meg a rendelkezésre bocsátott közadatok feldolgozásának, rendelkezésre bocsátásának és terjesztésének határköltségét. A JTO megkeresésére az illetékes szervezeti egység a GKO-</w:t>
      </w:r>
      <w:proofErr w:type="spellStart"/>
      <w:r>
        <w:t>val</w:t>
      </w:r>
      <w:proofErr w:type="spellEnd"/>
      <w:r>
        <w:t xml:space="preserve"> történő egyeztetést követően nyilatkozik a díj mértékéről, a JTO támogatásával.</w:t>
      </w:r>
    </w:p>
    <w:p w:rsidR="0006301D" w:rsidP="0006301D" w:rsidRDefault="0006301D" w14:paraId="48594675" w14:textId="77777777">
      <w:pPr>
        <w:pStyle w:val="REPORT2"/>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67"/>
        <w:gridCol w:w="1868"/>
        <w:gridCol w:w="1868"/>
        <w:gridCol w:w="1868"/>
        <w:gridCol w:w="1868"/>
      </w:tblGrid>
      <w:tr w:rsidR="0006301D" w:rsidTr="001F1BF5" w14:paraId="7955CAEF" w14:textId="77777777">
        <w:trPr>
          <w:jc w:val="center"/>
        </w:trPr>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23F0CD93"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Bemenet</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680B366C"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Kimenet</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1133CC04"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Résztvevők</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0B2675D2"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Eszközök</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5D82ADE3"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Szabályozók</w:t>
            </w:r>
          </w:p>
        </w:tc>
      </w:tr>
      <w:tr w:rsidR="0006301D" w:rsidTr="001F1BF5" w14:paraId="73344E6A" w14:textId="77777777">
        <w:trPr>
          <w:jc w:val="center"/>
        </w:trPr>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6B571B1F" w14:textId="77777777">
            <w:pPr>
              <w:spacing w:before="45" w:after="45"/>
              <w:rPr>
                <w:rFonts w:ascii="Arial" w:hAnsi="Arial" w:eastAsia="Arial" w:cs="Arial"/>
                <w:color w:val="000000"/>
                <w:sz w:val="18"/>
                <w:shd w:val="clear" w:color="auto" w:fill="ADD8E6"/>
              </w:rPr>
            </w:pPr>
            <w:r>
              <w:rPr>
                <w:rFonts w:ascii="Arial" w:hAnsi="Arial" w:eastAsia="Arial" w:cs="Arial"/>
                <w:color w:val="000000"/>
                <w:sz w:val="18"/>
              </w:rPr>
              <w:t xml:space="preserve">Rendelkezésre bocsátási </w:t>
            </w:r>
            <w:proofErr w:type="gramStart"/>
            <w:r>
              <w:rPr>
                <w:rFonts w:ascii="Arial" w:hAnsi="Arial" w:eastAsia="Arial" w:cs="Arial"/>
                <w:color w:val="000000"/>
                <w:sz w:val="18"/>
              </w:rPr>
              <w:t>kérelem  (</w:t>
            </w:r>
            <w:proofErr w:type="gramEnd"/>
            <w:r>
              <w:rPr>
                <w:rFonts w:ascii="Arial" w:hAnsi="Arial" w:eastAsia="Arial" w:cs="Arial"/>
                <w:color w:val="000000"/>
                <w:sz w:val="18"/>
              </w:rPr>
              <w:t>Elbírált)</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07B86E79" w14:textId="77777777">
            <w:pPr>
              <w:spacing w:before="45" w:after="45"/>
              <w:rPr>
                <w:rFonts w:ascii="Arial" w:hAnsi="Arial" w:eastAsia="Arial" w:cs="Arial"/>
                <w:color w:val="000000"/>
                <w:sz w:val="18"/>
              </w:rPr>
            </w:pPr>
            <w:r>
              <w:rPr>
                <w:rFonts w:ascii="Arial" w:hAnsi="Arial" w:eastAsia="Arial" w:cs="Arial"/>
                <w:color w:val="000000"/>
                <w:sz w:val="18"/>
              </w:rPr>
              <w:t>Választervezet</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4972D553" w14:textId="77777777">
            <w:pPr>
              <w:spacing w:before="45" w:after="45"/>
            </w:pPr>
            <w:r>
              <w:rPr>
                <w:rFonts w:ascii="Arial" w:hAnsi="Arial" w:eastAsia="Arial" w:cs="Arial"/>
                <w:color w:val="000000"/>
                <w:sz w:val="18"/>
              </w:rPr>
              <w:t xml:space="preserve">Illetékes szervezeti egységek (F), </w:t>
            </w:r>
          </w:p>
          <w:p w:rsidR="0006301D" w:rsidP="001F1BF5" w:rsidRDefault="0006301D" w14:paraId="556EA1ED" w14:textId="77777777">
            <w:r>
              <w:rPr>
                <w:rFonts w:ascii="Arial" w:hAnsi="Arial" w:eastAsia="Arial" w:cs="Arial"/>
                <w:color w:val="000000"/>
                <w:sz w:val="18"/>
              </w:rPr>
              <w:t xml:space="preserve">Jogi Támogatási Osztály (JTO) (K), </w:t>
            </w:r>
          </w:p>
          <w:p w:rsidR="0006301D" w:rsidP="001F1BF5" w:rsidRDefault="0006301D" w14:paraId="1046D399" w14:textId="77777777">
            <w:pPr>
              <w:rPr>
                <w:rFonts w:ascii="Arial" w:hAnsi="Arial" w:eastAsia="Arial" w:cs="Arial"/>
                <w:color w:val="000000"/>
                <w:sz w:val="18"/>
              </w:rPr>
            </w:pPr>
            <w:r>
              <w:rPr>
                <w:rFonts w:ascii="Arial" w:hAnsi="Arial" w:eastAsia="Arial" w:cs="Arial"/>
                <w:color w:val="000000"/>
                <w:sz w:val="18"/>
              </w:rPr>
              <w:t>Gazdálkodási és Kontrolling Osztály (GKO) (K)</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08304789" w14:textId="77777777">
            <w:pPr>
              <w:spacing w:before="45" w:after="45"/>
              <w:rPr>
                <w:rFonts w:ascii="Arial" w:hAnsi="Arial" w:eastAsia="Arial" w:cs="Arial"/>
                <w:color w:val="000000"/>
                <w:sz w:val="18"/>
              </w:rPr>
            </w:pPr>
            <w:r>
              <w:rPr>
                <w:rFonts w:ascii="Arial" w:hAnsi="Arial" w:eastAsia="Arial" w:cs="Arial"/>
                <w:color w:val="000000"/>
                <w:sz w:val="18"/>
              </w:rPr>
              <w:t>MS Outlook e-mail alkalmazás</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3F351A07" w14:textId="77777777">
            <w:pPr>
              <w:spacing w:before="45" w:after="45"/>
              <w:rPr>
                <w:rFonts w:ascii="Arial" w:hAnsi="Arial" w:eastAsia="Arial" w:cs="Arial"/>
                <w:color w:val="000000"/>
                <w:sz w:val="18"/>
              </w:rPr>
            </w:pPr>
            <w:r>
              <w:rPr>
                <w:rFonts w:ascii="Arial" w:hAnsi="Arial" w:eastAsia="Arial" w:cs="Arial"/>
                <w:color w:val="000000"/>
                <w:sz w:val="18"/>
              </w:rPr>
              <w:t>2023. évi CI. törvény a nemzeti adatvagyon hasznosításának rendszeréről és az egyes szolgáltatásokról (</w:t>
            </w:r>
            <w:proofErr w:type="spellStart"/>
            <w:r>
              <w:rPr>
                <w:rFonts w:ascii="Arial" w:hAnsi="Arial" w:eastAsia="Arial" w:cs="Arial"/>
                <w:color w:val="000000"/>
                <w:sz w:val="18"/>
              </w:rPr>
              <w:t>Natv</w:t>
            </w:r>
            <w:proofErr w:type="spellEnd"/>
            <w:r>
              <w:rPr>
                <w:rFonts w:ascii="Arial" w:hAnsi="Arial" w:eastAsia="Arial" w:cs="Arial"/>
                <w:color w:val="000000"/>
                <w:sz w:val="18"/>
              </w:rPr>
              <w:t>.)</w:t>
            </w:r>
          </w:p>
        </w:tc>
      </w:tr>
    </w:tbl>
    <w:p w:rsidR="0006301D" w:rsidP="0006301D" w:rsidRDefault="0006301D" w14:paraId="38B12A79" w14:textId="77777777">
      <w:pPr>
        <w:pStyle w:val="REPORT2"/>
      </w:pPr>
    </w:p>
    <w:p w:rsidRPr="0006301D" w:rsidR="0006301D" w:rsidP="0006301D" w:rsidRDefault="0006301D" w14:paraId="7FB7486F" w14:textId="77777777">
      <w:pPr>
        <w:pStyle w:val="Cmsor2"/>
        <w:numPr>
          <w:ilvl w:val="0"/>
          <w:numId w:val="0"/>
        </w:numPr>
        <w:spacing w:before="240"/>
        <w:ind w:left="1275" w:hanging="708"/>
        <w:rPr>
          <w:b/>
        </w:rPr>
      </w:pPr>
      <w:bookmarkStart w:name="_Toc256000020" w:id="41"/>
      <w:bookmarkStart w:name="_Toc10121" w:id="42"/>
      <w:bookmarkStart w:name="_Toc202863378" w:id="43"/>
      <w:r w:rsidRPr="0006301D">
        <w:rPr>
          <w:b/>
        </w:rPr>
        <w:t>5.16 A rendelkezésre bocsátási kérelem teljesítésében közreműködő egyes szervezeti egységek feladatai</w:t>
      </w:r>
      <w:bookmarkEnd w:id="41"/>
      <w:bookmarkEnd w:id="42"/>
      <w:bookmarkEnd w:id="43"/>
    </w:p>
    <w:p w:rsidR="0006301D" w:rsidP="0006301D" w:rsidRDefault="0006301D" w14:paraId="27966A86" w14:textId="7B24DB73">
      <w:pPr>
        <w:pStyle w:val="REPORT2"/>
      </w:pPr>
      <w:r>
        <w:t>A Társaság a kérelem alapján rendelkezésre bocsátott közadatot az igénylő által igényelt formátumban, módon és nyelven adja át az igénylőnek. Az adatoknak a kérelemnek megfelelő tartalmi és formai előkészítése az illetékes szervezeti egység feladata. Az illetékes szervezeti egység a már így előkészített adatokat küldi meg a JTO részére.</w:t>
      </w:r>
    </w:p>
    <w:p w:rsidR="0006301D" w:rsidP="0006301D" w:rsidRDefault="0006301D" w14:paraId="50814D60" w14:textId="77777777">
      <w:pPr>
        <w:pStyle w:val="REPORT2"/>
      </w:pPr>
      <w:r>
        <w:t xml:space="preserve"> </w:t>
      </w:r>
    </w:p>
    <w:p w:rsidR="0006301D" w:rsidP="0006301D" w:rsidRDefault="0006301D" w14:paraId="0B824CA5" w14:textId="77777777">
      <w:pPr>
        <w:pStyle w:val="REPORT2"/>
      </w:pPr>
      <w:r>
        <w:t>Ha a közadat rendelkezésre bocsátásához a közadat Társaságnál rendelkezésre álló formátumának átalakítása szükséges, a Társaság az átalakítás költségeit díjként felszámíthatja, az átalakítással vállalt munkateher azonban nem akadályozhatja a Társaság feladatainak ellátását. Az esetlegesen felmerülő ilyen költségekről az illetékes szervezeti egység tájékoztatja a JTO-t.</w:t>
      </w:r>
    </w:p>
    <w:p w:rsidR="0006301D" w:rsidP="0006301D" w:rsidRDefault="0006301D" w14:paraId="20C31795" w14:textId="77777777">
      <w:pPr>
        <w:pStyle w:val="REPORT2"/>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67"/>
        <w:gridCol w:w="1868"/>
        <w:gridCol w:w="1868"/>
        <w:gridCol w:w="1868"/>
        <w:gridCol w:w="1868"/>
      </w:tblGrid>
      <w:tr w:rsidR="0006301D" w:rsidTr="001F1BF5" w14:paraId="6407614A" w14:textId="77777777">
        <w:trPr>
          <w:jc w:val="center"/>
        </w:trPr>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776C6719"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Bemenet</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14BC1E39"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Kimenet</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0FE0392A"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Résztvevők</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27FDCC89"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Eszközök</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4E9C7A29"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Szabályozók</w:t>
            </w:r>
          </w:p>
        </w:tc>
      </w:tr>
      <w:tr w:rsidR="0006301D" w:rsidTr="001F1BF5" w14:paraId="16FC18FC" w14:textId="77777777">
        <w:trPr>
          <w:jc w:val="center"/>
        </w:trPr>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0A2C5164" w14:textId="77777777">
            <w:pPr>
              <w:spacing w:before="45" w:after="45"/>
              <w:rPr>
                <w:rFonts w:ascii="Arial" w:hAnsi="Arial" w:eastAsia="Arial" w:cs="Arial"/>
                <w:color w:val="000000"/>
                <w:sz w:val="18"/>
                <w:shd w:val="clear" w:color="auto" w:fill="ADD8E6"/>
              </w:rPr>
            </w:pPr>
            <w:r>
              <w:rPr>
                <w:rFonts w:ascii="Arial" w:hAnsi="Arial" w:eastAsia="Arial" w:cs="Arial"/>
                <w:color w:val="000000"/>
                <w:sz w:val="18"/>
              </w:rPr>
              <w:t xml:space="preserve">Rendelkezésre bocsátási </w:t>
            </w:r>
            <w:proofErr w:type="gramStart"/>
            <w:r>
              <w:rPr>
                <w:rFonts w:ascii="Arial" w:hAnsi="Arial" w:eastAsia="Arial" w:cs="Arial"/>
                <w:color w:val="000000"/>
                <w:sz w:val="18"/>
              </w:rPr>
              <w:t>kérelem  (</w:t>
            </w:r>
            <w:proofErr w:type="gramEnd"/>
            <w:r>
              <w:rPr>
                <w:rFonts w:ascii="Arial" w:hAnsi="Arial" w:eastAsia="Arial" w:cs="Arial"/>
                <w:color w:val="000000"/>
                <w:sz w:val="18"/>
              </w:rPr>
              <w:t>Elbírált)</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613B2651" w14:textId="77777777">
            <w:pPr>
              <w:spacing w:before="45" w:after="45"/>
              <w:rPr>
                <w:rFonts w:ascii="Arial" w:hAnsi="Arial" w:eastAsia="Arial" w:cs="Arial"/>
                <w:color w:val="000000"/>
                <w:sz w:val="18"/>
              </w:rPr>
            </w:pPr>
            <w:r>
              <w:rPr>
                <w:rFonts w:ascii="Arial" w:hAnsi="Arial" w:eastAsia="Arial" w:cs="Arial"/>
                <w:color w:val="000000"/>
                <w:sz w:val="18"/>
              </w:rPr>
              <w:t>Választervezet</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3539EC16" w14:textId="77777777">
            <w:pPr>
              <w:spacing w:before="45" w:after="45"/>
            </w:pPr>
            <w:r>
              <w:rPr>
                <w:rFonts w:ascii="Arial" w:hAnsi="Arial" w:eastAsia="Arial" w:cs="Arial"/>
                <w:color w:val="000000"/>
                <w:sz w:val="18"/>
              </w:rPr>
              <w:t xml:space="preserve">Illetékes szervezeti egységek (F), </w:t>
            </w:r>
          </w:p>
          <w:p w:rsidR="0006301D" w:rsidP="001F1BF5" w:rsidRDefault="0006301D" w14:paraId="0A22C8BC" w14:textId="77777777">
            <w:pPr>
              <w:rPr>
                <w:rFonts w:ascii="Arial" w:hAnsi="Arial" w:eastAsia="Arial" w:cs="Arial"/>
                <w:color w:val="000000"/>
                <w:sz w:val="18"/>
              </w:rPr>
            </w:pPr>
            <w:r>
              <w:rPr>
                <w:rFonts w:ascii="Arial" w:hAnsi="Arial" w:eastAsia="Arial" w:cs="Arial"/>
                <w:color w:val="000000"/>
                <w:sz w:val="18"/>
              </w:rPr>
              <w:t>Jogi Támogatási Osztály (JTO) (K)</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737B855F" w14:textId="77777777">
            <w:pPr>
              <w:spacing w:before="45" w:after="45"/>
              <w:rPr>
                <w:rFonts w:ascii="Arial" w:hAnsi="Arial" w:eastAsia="Arial" w:cs="Arial"/>
                <w:color w:val="000000"/>
                <w:sz w:val="18"/>
              </w:rPr>
            </w:pPr>
            <w:r>
              <w:rPr>
                <w:rFonts w:ascii="Arial" w:hAnsi="Arial" w:eastAsia="Arial" w:cs="Arial"/>
                <w:color w:val="000000"/>
                <w:sz w:val="18"/>
              </w:rPr>
              <w:t>MS Outlook e-mail alkalmazás</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64B88CBD" w14:textId="77777777">
            <w:pPr>
              <w:spacing w:before="45" w:after="45"/>
              <w:rPr>
                <w:rFonts w:ascii="Arial" w:hAnsi="Arial" w:eastAsia="Arial" w:cs="Arial"/>
                <w:color w:val="000000"/>
                <w:sz w:val="18"/>
              </w:rPr>
            </w:pPr>
            <w:r>
              <w:rPr>
                <w:rFonts w:ascii="Arial" w:hAnsi="Arial" w:eastAsia="Arial" w:cs="Arial"/>
                <w:color w:val="000000"/>
                <w:sz w:val="18"/>
              </w:rPr>
              <w:t>2023. évi CI. törvény a nemzeti adatvagyon hasznosításának rendszeréről és az egyes szolgáltatásokról (</w:t>
            </w:r>
            <w:proofErr w:type="spellStart"/>
            <w:r>
              <w:rPr>
                <w:rFonts w:ascii="Arial" w:hAnsi="Arial" w:eastAsia="Arial" w:cs="Arial"/>
                <w:color w:val="000000"/>
                <w:sz w:val="18"/>
              </w:rPr>
              <w:t>Natv</w:t>
            </w:r>
            <w:proofErr w:type="spellEnd"/>
            <w:r>
              <w:rPr>
                <w:rFonts w:ascii="Arial" w:hAnsi="Arial" w:eastAsia="Arial" w:cs="Arial"/>
                <w:color w:val="000000"/>
                <w:sz w:val="18"/>
              </w:rPr>
              <w:t>.)</w:t>
            </w:r>
          </w:p>
        </w:tc>
      </w:tr>
    </w:tbl>
    <w:p w:rsidR="0006301D" w:rsidP="0006301D" w:rsidRDefault="0006301D" w14:paraId="60574BB8" w14:textId="77777777">
      <w:pPr>
        <w:pStyle w:val="REPORT2"/>
      </w:pPr>
    </w:p>
    <w:p w:rsidRPr="0006301D" w:rsidR="0006301D" w:rsidP="0006301D" w:rsidRDefault="0006301D" w14:paraId="1000B953" w14:textId="77777777">
      <w:pPr>
        <w:pStyle w:val="Cmsor2"/>
        <w:numPr>
          <w:ilvl w:val="0"/>
          <w:numId w:val="0"/>
        </w:numPr>
        <w:spacing w:before="240"/>
        <w:ind w:left="1275" w:hanging="708"/>
        <w:rPr>
          <w:b/>
        </w:rPr>
      </w:pPr>
      <w:bookmarkStart w:name="_Toc256000021" w:id="44"/>
      <w:bookmarkStart w:name="_Toc202863379" w:id="45"/>
      <w:bookmarkStart w:name="_Toc10122" w:id="46"/>
      <w:r w:rsidRPr="0006301D">
        <w:rPr>
          <w:b/>
        </w:rPr>
        <w:t>5.17 A választervezet formátumának, módjának, nyelvének meghatározása, aláírása</w:t>
      </w:r>
      <w:bookmarkEnd w:id="44"/>
      <w:bookmarkEnd w:id="45"/>
      <w:r w:rsidRPr="0006301D">
        <w:rPr>
          <w:b/>
        </w:rPr>
        <w:t xml:space="preserve"> </w:t>
      </w:r>
      <w:bookmarkEnd w:id="46"/>
    </w:p>
    <w:p w:rsidR="0006301D" w:rsidP="0006301D" w:rsidRDefault="0006301D" w14:paraId="4DBBD460" w14:textId="54210D5A">
      <w:pPr>
        <w:pStyle w:val="REPORT2"/>
      </w:pPr>
      <w:r>
        <w:t xml:space="preserve">Ha az igényelt közadat rendelkezésre bocsátása az igényelt formátumban, módon és nyelven </w:t>
      </w:r>
    </w:p>
    <w:p w:rsidR="0006301D" w:rsidP="0006301D" w:rsidRDefault="0006301D" w14:paraId="39CF52EC" w14:textId="77777777">
      <w:pPr>
        <w:pStyle w:val="REPORT2"/>
      </w:pPr>
      <w:r>
        <w:t xml:space="preserve">   a)    nem lehetséges, </w:t>
      </w:r>
    </w:p>
    <w:p w:rsidR="0006301D" w:rsidP="0006301D" w:rsidRDefault="0006301D" w14:paraId="61ACFEB9" w14:textId="77777777">
      <w:pPr>
        <w:pStyle w:val="REPORT2"/>
      </w:pPr>
      <w:r>
        <w:t xml:space="preserve">   b)    aránytalan nehézséggel, egy egyszerű műveleten túlmutató erőfeszítéssel járna,</w:t>
      </w:r>
    </w:p>
    <w:p w:rsidR="0006301D" w:rsidP="0006301D" w:rsidRDefault="0006301D" w14:paraId="44B4FAFD" w14:textId="77777777">
      <w:pPr>
        <w:pStyle w:val="REPORT2"/>
      </w:pPr>
      <w:r>
        <w:t xml:space="preserve">   c)    az adat vagy adatszerkezet sérülésével járna,</w:t>
      </w:r>
    </w:p>
    <w:p w:rsidR="0006301D" w:rsidP="0006301D" w:rsidRDefault="0006301D" w14:paraId="6E0D9872" w14:textId="77777777">
      <w:pPr>
        <w:pStyle w:val="REPORT2"/>
      </w:pPr>
      <w:r>
        <w:lastRenderedPageBreak/>
        <w:t xml:space="preserve">   d)    a Társaság feladatainak ellátását akadályozná,</w:t>
      </w:r>
    </w:p>
    <w:p w:rsidR="0006301D" w:rsidP="0006301D" w:rsidRDefault="0006301D" w14:paraId="1A9E33C5" w14:textId="0B9E4FCD">
      <w:pPr>
        <w:pStyle w:val="REPORT2"/>
      </w:pPr>
      <w:r>
        <w:t xml:space="preserve">   e)  olyan metaadat vagy információ rendelkezésre bocsátását is eredményezné, amelynek </w:t>
      </w:r>
      <w:r w:rsidRPr="0028145C">
        <w:t>nyilvánosságra hozatala, megismerhetővé vagy hozzáférhetővé tétele</w:t>
      </w:r>
      <w:r w:rsidRPr="0028145C" w:rsidR="00367AFD">
        <w:t xml:space="preserve"> </w:t>
      </w:r>
      <w:r>
        <w:t>alapvető elektronikus információbiztonsági követelmények megsértésével járna,</w:t>
      </w:r>
    </w:p>
    <w:p w:rsidR="0006301D" w:rsidP="0006301D" w:rsidRDefault="0006301D" w14:paraId="4234C4D6" w14:textId="77777777">
      <w:pPr>
        <w:pStyle w:val="REPORT2"/>
      </w:pPr>
      <w:r>
        <w:t>a közadatot elektronikusan, informatikai eszközökkel automatikusan feldolgozható, nyílt formátumban, a – közadathoz kapcsolódó, rendelkezésre álló, az alapvető elektronikus információbiztonsági követelmények sérelme nélkül rendelkezésre bocsátható – metaadatokkal együttesen, a rendelkezésre álló nyelven köteles a Társaság az igénylő rendelkezésére bocsátani.</w:t>
      </w:r>
    </w:p>
    <w:p w:rsidR="0006301D" w:rsidP="0006301D" w:rsidRDefault="0006301D" w14:paraId="7D702F63" w14:textId="77777777">
      <w:pPr>
        <w:pStyle w:val="REPORT2"/>
      </w:pPr>
      <w:r>
        <w:t xml:space="preserve">     </w:t>
      </w:r>
    </w:p>
    <w:p w:rsidR="0006301D" w:rsidP="0006301D" w:rsidRDefault="0006301D" w14:paraId="53D6ED83" w14:textId="3AC2E4B8">
      <w:pPr>
        <w:pStyle w:val="REPORT2"/>
      </w:pPr>
      <w:bookmarkStart w:name="_Hlk202877498" w:id="47"/>
      <w:r w:rsidRPr="00A82A7D">
        <w:t>A közadat rendelkezésre bocsátása nem utasítható el önmagában alapvető elektronikus információbiztonsági követelmények biztosítására történő hivatkozással</w:t>
      </w:r>
      <w:r w:rsidRPr="00263BEE">
        <w:t xml:space="preserve">, ha a közadat egyébként a </w:t>
      </w:r>
      <w:proofErr w:type="spellStart"/>
      <w:r w:rsidRPr="00A82A7D">
        <w:t>Natv</w:t>
      </w:r>
      <w:proofErr w:type="spellEnd"/>
      <w:r w:rsidRPr="00263BEE">
        <w:t>.</w:t>
      </w:r>
      <w:r>
        <w:t xml:space="preserve"> alapján újrahasznosítás céljára rendelkezésre bocsátható.</w:t>
      </w:r>
    </w:p>
    <w:bookmarkEnd w:id="47"/>
    <w:p w:rsidR="0006301D" w:rsidP="0006301D" w:rsidRDefault="0006301D" w14:paraId="7762A0DD" w14:textId="77777777">
      <w:pPr>
        <w:pStyle w:val="REPORT2"/>
      </w:pPr>
      <w:r>
        <w:t>Ha a közadat rendelkezésre bocsátása az előző bekezdésnek megfelelően sem lehetséges, vagy az aránytalan nehézséggel, egy egyszerű műveleten túlmutató erőfeszítéssel vagy a Társaság feladatai ellátásának akadályoztatásával járna, a közadatot a rendelkezésre álló formátumban, módon és nyelven köteles a Társaság az igénylő rendelkezésére bocsátani.</w:t>
      </w:r>
    </w:p>
    <w:p w:rsidR="0006301D" w:rsidP="0006301D" w:rsidRDefault="0006301D" w14:paraId="1DC23C2B" w14:textId="77777777">
      <w:pPr>
        <w:pStyle w:val="REPORT2"/>
      </w:pPr>
      <w:r>
        <w:t xml:space="preserve"> </w:t>
      </w:r>
    </w:p>
    <w:p w:rsidR="0006301D" w:rsidP="0006301D" w:rsidRDefault="0006301D" w14:paraId="3F8AF717" w14:textId="130A13A9">
      <w:pPr>
        <w:pStyle w:val="REPORT2"/>
      </w:pPr>
      <w:r>
        <w:t xml:space="preserve">A Társaság a közadat rendelkezésre bocsátásánál törekszik arra, hogy a rendelkezésre bocsátott adatok és metaadatok megfeleljenek a szoftveres adatfeldolgozáshoz szükséges, </w:t>
      </w:r>
      <w:proofErr w:type="spellStart"/>
      <w:r>
        <w:t>interoperabilitást</w:t>
      </w:r>
      <w:proofErr w:type="spellEnd"/>
      <w:r>
        <w:t xml:space="preserve"> biztosító nyílt szabványoknak.</w:t>
      </w:r>
    </w:p>
    <w:p w:rsidR="0006301D" w:rsidP="0006301D" w:rsidRDefault="0006301D" w14:paraId="51361368" w14:textId="77777777">
      <w:pPr>
        <w:pStyle w:val="REPORT2"/>
      </w:pPr>
      <w:r>
        <w:t xml:space="preserve"> </w:t>
      </w:r>
    </w:p>
    <w:p w:rsidR="0006301D" w:rsidP="0006301D" w:rsidRDefault="0006301D" w14:paraId="229365C2" w14:textId="77777777">
      <w:pPr>
        <w:pStyle w:val="REPORT2"/>
      </w:pPr>
      <w:r>
        <w:t>A Társaság nem köteles</w:t>
      </w:r>
    </w:p>
    <w:p w:rsidR="0006301D" w:rsidP="0006301D" w:rsidRDefault="0006301D" w14:paraId="0BB38950" w14:textId="77777777">
      <w:pPr>
        <w:pStyle w:val="REPORT2"/>
      </w:pPr>
      <w:r>
        <w:t xml:space="preserve">   a)    új adatok előállítására vagy meglévő adatainak az igénynek megfelelő átalakítására, illetve kivonatok készítésére, ha az aránytalan nehézséggel – egy egyszerű adatfeldolgozási műveleten túlmutató erőfeszítéssel – járna,</w:t>
      </w:r>
    </w:p>
    <w:p w:rsidR="0006301D" w:rsidP="0006301D" w:rsidRDefault="0006301D" w14:paraId="01A780A2" w14:textId="77777777">
      <w:pPr>
        <w:pStyle w:val="REPORT2"/>
      </w:pPr>
      <w:r>
        <w:t xml:space="preserve">   b)    az igényelt adatokból elemzések, dokumentumok előállítására,</w:t>
      </w:r>
    </w:p>
    <w:p w:rsidR="0006301D" w:rsidP="0006301D" w:rsidRDefault="0006301D" w14:paraId="11FE6DAB" w14:textId="77777777">
      <w:pPr>
        <w:pStyle w:val="REPORT2"/>
      </w:pPr>
      <w:r>
        <w:t xml:space="preserve">   c)    további adatok előállítására vagy az igényelt adatok tárolására azzal a célból, hogy azokat az eredeti kérelmen túlmutató, további felhasználás   </w:t>
      </w:r>
    </w:p>
    <w:p w:rsidR="0006301D" w:rsidP="0006301D" w:rsidRDefault="0006301D" w14:paraId="68C1F00B" w14:textId="77777777">
      <w:pPr>
        <w:pStyle w:val="REPORT2"/>
      </w:pPr>
      <w:r>
        <w:t xml:space="preserve"> céljából rendelkezésre bocsáthassa.</w:t>
      </w:r>
    </w:p>
    <w:p w:rsidR="0006301D" w:rsidP="0006301D" w:rsidRDefault="0006301D" w14:paraId="7322C0CE" w14:textId="77777777">
      <w:pPr>
        <w:pStyle w:val="REPORT2"/>
      </w:pPr>
      <w:r>
        <w:t xml:space="preserve"> </w:t>
      </w:r>
    </w:p>
    <w:p w:rsidR="0006301D" w:rsidP="0006301D" w:rsidRDefault="0006301D" w14:paraId="174B8916" w14:textId="77777777">
      <w:pPr>
        <w:pStyle w:val="REPORT2"/>
      </w:pPr>
      <w:r>
        <w:t xml:space="preserve">Amennyiben az igény személyes vagy védett adat további felhasználására (is) irányul, azt kizárólag a </w:t>
      </w:r>
      <w:proofErr w:type="spellStart"/>
      <w:r>
        <w:t>Natv</w:t>
      </w:r>
      <w:proofErr w:type="spellEnd"/>
      <w:r>
        <w:t xml:space="preserve">. szerinti </w:t>
      </w:r>
      <w:proofErr w:type="spellStart"/>
      <w:r>
        <w:t>személytelenítési</w:t>
      </w:r>
      <w:proofErr w:type="spellEnd"/>
      <w:r>
        <w:t xml:space="preserve"> szolgáltatás igénybevételét követően, személytelenített formában bocsátható az igénylő rendelkezésére. </w:t>
      </w:r>
    </w:p>
    <w:p w:rsidR="0006301D" w:rsidP="0006301D" w:rsidRDefault="0006301D" w14:paraId="47D6DA59" w14:textId="77777777">
      <w:pPr>
        <w:pStyle w:val="REPORT2"/>
      </w:pPr>
      <w:r>
        <w:t xml:space="preserve"> </w:t>
      </w:r>
    </w:p>
    <w:p w:rsidR="0006301D" w:rsidP="0006301D" w:rsidRDefault="0006301D" w14:paraId="18835B81" w14:textId="77777777">
      <w:pPr>
        <w:pStyle w:val="REPORT2"/>
      </w:pPr>
      <w:r>
        <w:t>A választervezet végső formájáról, formátumáról a rendelkezésre álló információk figyelembevételével a JTO osztályvezetője dönt. A válasz aláírója első helyen a Kommunikációs Igazgató, másodhelyen a Jogi Igazgató.</w:t>
      </w:r>
    </w:p>
    <w:p w:rsidR="0006301D" w:rsidP="0006301D" w:rsidRDefault="0006301D" w14:paraId="025A2F2C" w14:textId="77777777">
      <w:pPr>
        <w:pStyle w:val="REPORT2"/>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67"/>
        <w:gridCol w:w="1868"/>
        <w:gridCol w:w="1868"/>
        <w:gridCol w:w="1868"/>
        <w:gridCol w:w="1868"/>
      </w:tblGrid>
      <w:tr w:rsidR="0006301D" w:rsidTr="001F1BF5" w14:paraId="6613DF1B" w14:textId="77777777">
        <w:trPr>
          <w:jc w:val="center"/>
        </w:trPr>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58D04D27"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Bemenet</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4A2CA46A"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Kimenet</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2DAC5FC9"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Résztvevők</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48E35D5D"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Eszközök</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55818D3A"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Szabályozók</w:t>
            </w:r>
          </w:p>
        </w:tc>
      </w:tr>
      <w:tr w:rsidR="0006301D" w:rsidTr="001F1BF5" w14:paraId="74DC05A1" w14:textId="77777777">
        <w:trPr>
          <w:jc w:val="center"/>
        </w:trPr>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23630460" w14:textId="77777777">
            <w:pPr>
              <w:spacing w:before="45" w:after="45"/>
              <w:rPr>
                <w:rFonts w:ascii="Arial" w:hAnsi="Arial" w:eastAsia="Arial" w:cs="Arial"/>
                <w:color w:val="000000"/>
                <w:sz w:val="18"/>
                <w:shd w:val="clear" w:color="auto" w:fill="ADD8E6"/>
              </w:rPr>
            </w:pPr>
            <w:r>
              <w:rPr>
                <w:rFonts w:ascii="Arial" w:hAnsi="Arial" w:eastAsia="Arial" w:cs="Arial"/>
                <w:color w:val="000000"/>
                <w:sz w:val="18"/>
              </w:rPr>
              <w:t xml:space="preserve">Rendelkezésre bocsátási </w:t>
            </w:r>
            <w:proofErr w:type="gramStart"/>
            <w:r>
              <w:rPr>
                <w:rFonts w:ascii="Arial" w:hAnsi="Arial" w:eastAsia="Arial" w:cs="Arial"/>
                <w:color w:val="000000"/>
                <w:sz w:val="18"/>
              </w:rPr>
              <w:t>kérelem  (</w:t>
            </w:r>
            <w:proofErr w:type="gramEnd"/>
            <w:r>
              <w:rPr>
                <w:rFonts w:ascii="Arial" w:hAnsi="Arial" w:eastAsia="Arial" w:cs="Arial"/>
                <w:color w:val="000000"/>
                <w:sz w:val="18"/>
              </w:rPr>
              <w:t>Elbírált)</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28AB8A21" w14:textId="77777777">
            <w:pPr>
              <w:spacing w:before="45" w:after="45"/>
              <w:rPr>
                <w:rFonts w:ascii="Arial" w:hAnsi="Arial" w:eastAsia="Arial" w:cs="Arial"/>
                <w:color w:val="000000"/>
                <w:sz w:val="18"/>
              </w:rPr>
            </w:pPr>
            <w:r>
              <w:rPr>
                <w:rFonts w:ascii="Arial" w:hAnsi="Arial" w:eastAsia="Arial" w:cs="Arial"/>
                <w:color w:val="000000"/>
                <w:sz w:val="18"/>
              </w:rPr>
              <w:t>Választervezet</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57DED0C1" w14:textId="77777777">
            <w:pPr>
              <w:spacing w:before="45" w:after="45"/>
            </w:pPr>
            <w:r>
              <w:rPr>
                <w:rFonts w:ascii="Arial" w:hAnsi="Arial" w:eastAsia="Arial" w:cs="Arial"/>
                <w:color w:val="000000"/>
                <w:sz w:val="18"/>
              </w:rPr>
              <w:t xml:space="preserve">Jogi igazgató (V), </w:t>
            </w:r>
          </w:p>
          <w:p w:rsidR="0006301D" w:rsidP="001F1BF5" w:rsidRDefault="0006301D" w14:paraId="19FB61DE" w14:textId="77777777">
            <w:r>
              <w:rPr>
                <w:rFonts w:ascii="Arial" w:hAnsi="Arial" w:eastAsia="Arial" w:cs="Arial"/>
                <w:color w:val="000000"/>
                <w:sz w:val="18"/>
              </w:rPr>
              <w:t xml:space="preserve">Jogi Támogatási Osztály (JTO) (K), </w:t>
            </w:r>
          </w:p>
          <w:p w:rsidR="0006301D" w:rsidP="001F1BF5" w:rsidRDefault="0006301D" w14:paraId="5BE64EC0" w14:textId="77777777">
            <w:r>
              <w:rPr>
                <w:rFonts w:ascii="Arial" w:hAnsi="Arial" w:eastAsia="Arial" w:cs="Arial"/>
                <w:color w:val="000000"/>
                <w:sz w:val="18"/>
              </w:rPr>
              <w:t xml:space="preserve">Igénylő (I), </w:t>
            </w:r>
          </w:p>
          <w:p w:rsidR="0006301D" w:rsidP="001F1BF5" w:rsidRDefault="0006301D" w14:paraId="2D67F212" w14:textId="77777777">
            <w:r>
              <w:rPr>
                <w:rFonts w:ascii="Arial" w:hAnsi="Arial" w:eastAsia="Arial" w:cs="Arial"/>
                <w:color w:val="000000"/>
                <w:sz w:val="18"/>
              </w:rPr>
              <w:t xml:space="preserve">Jogi támogatási osztályvezető (F), </w:t>
            </w:r>
          </w:p>
          <w:p w:rsidR="0006301D" w:rsidP="001F1BF5" w:rsidRDefault="0006301D" w14:paraId="07BE599C" w14:textId="77777777">
            <w:pPr>
              <w:rPr>
                <w:rFonts w:ascii="Arial" w:hAnsi="Arial" w:eastAsia="Arial" w:cs="Arial"/>
                <w:color w:val="000000"/>
                <w:sz w:val="18"/>
              </w:rPr>
            </w:pPr>
            <w:r>
              <w:rPr>
                <w:rFonts w:ascii="Arial" w:hAnsi="Arial" w:eastAsia="Arial" w:cs="Arial"/>
                <w:color w:val="000000"/>
                <w:sz w:val="18"/>
              </w:rPr>
              <w:t>Kommunikációs igazgató (V)</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2C806A93" w14:textId="77777777">
            <w:pPr>
              <w:spacing w:before="45" w:after="45"/>
              <w:rPr>
                <w:rFonts w:ascii="Arial" w:hAnsi="Arial" w:eastAsia="Arial" w:cs="Arial"/>
                <w:color w:val="000000"/>
                <w:sz w:val="18"/>
              </w:rPr>
            </w:pPr>
            <w:r>
              <w:rPr>
                <w:rFonts w:ascii="Arial" w:hAnsi="Arial" w:eastAsia="Arial" w:cs="Arial"/>
                <w:color w:val="000000"/>
                <w:sz w:val="18"/>
              </w:rPr>
              <w:t>MS Outlook e-mail alkalmazás</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D305F6" w14:paraId="55854605" w14:textId="67DE6FE3">
            <w:pPr>
              <w:spacing w:before="45" w:after="45"/>
              <w:rPr>
                <w:rFonts w:ascii="Arial" w:hAnsi="Arial" w:eastAsia="Arial" w:cs="Arial"/>
                <w:color w:val="000000"/>
                <w:sz w:val="18"/>
              </w:rPr>
            </w:pPr>
            <w:r w:rsidRPr="00D305F6">
              <w:rPr>
                <w:rFonts w:ascii="Arial" w:hAnsi="Arial" w:eastAsia="Arial" w:cs="Arial"/>
                <w:color w:val="000000"/>
                <w:sz w:val="18"/>
              </w:rPr>
              <w:t>2023. évi CI. törvény a nemzeti adatvagyon hasznosításának rendszeréről és az egyes szolgáltatásokról (</w:t>
            </w:r>
            <w:proofErr w:type="spellStart"/>
            <w:r w:rsidRPr="00D305F6">
              <w:rPr>
                <w:rFonts w:ascii="Arial" w:hAnsi="Arial" w:eastAsia="Arial" w:cs="Arial"/>
                <w:color w:val="000000"/>
                <w:sz w:val="18"/>
              </w:rPr>
              <w:t>Natv</w:t>
            </w:r>
            <w:proofErr w:type="spellEnd"/>
            <w:r w:rsidRPr="00D305F6">
              <w:rPr>
                <w:rFonts w:ascii="Arial" w:hAnsi="Arial" w:eastAsia="Arial" w:cs="Arial"/>
                <w:color w:val="000000"/>
                <w:sz w:val="18"/>
              </w:rPr>
              <w:t>.)</w:t>
            </w:r>
          </w:p>
        </w:tc>
      </w:tr>
    </w:tbl>
    <w:p w:rsidR="0006301D" w:rsidP="0006301D" w:rsidRDefault="0006301D" w14:paraId="37D0ED32" w14:textId="77777777">
      <w:pPr>
        <w:pStyle w:val="REPORT2"/>
      </w:pPr>
    </w:p>
    <w:p w:rsidR="00A82A7D" w:rsidP="0006301D" w:rsidRDefault="00A82A7D" w14:paraId="264D4BEE" w14:textId="77777777">
      <w:pPr>
        <w:pStyle w:val="Cmsor2"/>
        <w:numPr>
          <w:ilvl w:val="0"/>
          <w:numId w:val="0"/>
        </w:numPr>
        <w:spacing w:before="240"/>
        <w:ind w:left="1275" w:hanging="708"/>
        <w:rPr>
          <w:b/>
        </w:rPr>
      </w:pPr>
      <w:bookmarkStart w:name="_Toc256000022" w:id="48"/>
      <w:bookmarkStart w:name="_Toc10123" w:id="49"/>
      <w:bookmarkStart w:name="_Toc202863380" w:id="50"/>
    </w:p>
    <w:p w:rsidRPr="0006301D" w:rsidR="0006301D" w:rsidP="0006301D" w:rsidRDefault="0006301D" w14:paraId="65286CCE" w14:textId="6A56FDA3">
      <w:pPr>
        <w:pStyle w:val="Cmsor2"/>
        <w:numPr>
          <w:ilvl w:val="0"/>
          <w:numId w:val="0"/>
        </w:numPr>
        <w:spacing w:before="240"/>
        <w:ind w:left="1275" w:hanging="708"/>
        <w:rPr>
          <w:b/>
        </w:rPr>
      </w:pPr>
      <w:r w:rsidRPr="0006301D">
        <w:rPr>
          <w:b/>
        </w:rPr>
        <w:t>5.18 Nyilvántartás a közérdekű adatigénylésekről</w:t>
      </w:r>
      <w:bookmarkEnd w:id="48"/>
      <w:bookmarkEnd w:id="49"/>
      <w:bookmarkEnd w:id="50"/>
    </w:p>
    <w:p w:rsidR="0006301D" w:rsidP="0006301D" w:rsidRDefault="0006301D" w14:paraId="5AE30C47" w14:textId="77777777">
      <w:pPr>
        <w:pStyle w:val="REPORT2"/>
      </w:pPr>
    </w:p>
    <w:p w:rsidR="0006301D" w:rsidP="0006301D" w:rsidRDefault="0006301D" w14:paraId="535AD9C8" w14:textId="77777777">
      <w:pPr>
        <w:pStyle w:val="REPORT2"/>
      </w:pPr>
      <w:r>
        <w:t>A közérdekű és közérdekből nyilvános adatok megismerése iránti igények teljesítésének és megtagadásának számáról és a megtagadások jellemző indokairól, a közérdekű és közérdekből nyilvános adatok megismerése iránti kérelmek teljesítéséhez szükséges napok átlagos számáról, valamint a közérdekű és közérdekből nyilvános adatok közzétételének elérhetőségéről a Társaság minden évben január 31-éig tájékoztatja a Nemzeti Adatvédelmi és Információszabadság Hatóságot (a továbbiakban: NAIH) az általa előírt formában és tartalommal. A tájékoztatás összeállítása és NAIH felé történő továbbítása a JTO feladata és felelőssége.</w:t>
      </w:r>
    </w:p>
    <w:p w:rsidR="0006301D" w:rsidP="0006301D" w:rsidRDefault="0006301D" w14:paraId="5F61AD43" w14:textId="77777777">
      <w:pPr>
        <w:pStyle w:val="REPORT2"/>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67"/>
        <w:gridCol w:w="1868"/>
        <w:gridCol w:w="1868"/>
        <w:gridCol w:w="1868"/>
        <w:gridCol w:w="1868"/>
      </w:tblGrid>
      <w:tr w:rsidR="0006301D" w:rsidTr="001F1BF5" w14:paraId="00F5A94E" w14:textId="77777777">
        <w:trPr>
          <w:jc w:val="center"/>
        </w:trPr>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4140DADA"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Bemenet</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7018AC2B"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Kimenet</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7D91D8B1"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Résztvevők</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5F32EDDE"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Eszközök</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3FDC4952"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Szabályozók</w:t>
            </w:r>
          </w:p>
        </w:tc>
      </w:tr>
      <w:tr w:rsidR="0006301D" w:rsidTr="001F1BF5" w14:paraId="70A00A4B" w14:textId="77777777">
        <w:trPr>
          <w:jc w:val="center"/>
        </w:trPr>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6B6CD8FE" w14:textId="77777777">
            <w:pPr>
              <w:spacing w:before="45" w:after="45"/>
            </w:pPr>
            <w:r>
              <w:rPr>
                <w:rFonts w:ascii="Arial" w:hAnsi="Arial" w:eastAsia="Arial" w:cs="Arial"/>
                <w:color w:val="000000"/>
                <w:sz w:val="18"/>
              </w:rPr>
              <w:t xml:space="preserve">Nyilvántartás, </w:t>
            </w:r>
          </w:p>
          <w:p w:rsidR="0006301D" w:rsidP="001F1BF5" w:rsidRDefault="0006301D" w14:paraId="49CD894D" w14:textId="77777777">
            <w:pPr>
              <w:rPr>
                <w:rFonts w:ascii="Arial" w:hAnsi="Arial" w:eastAsia="Arial" w:cs="Arial"/>
                <w:color w:val="000000"/>
                <w:sz w:val="18"/>
              </w:rPr>
            </w:pPr>
            <w:r>
              <w:rPr>
                <w:rFonts w:ascii="Arial" w:hAnsi="Arial" w:eastAsia="Arial" w:cs="Arial"/>
                <w:color w:val="000000"/>
                <w:sz w:val="18"/>
              </w:rPr>
              <w:t>Adatigénylési kérelem</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6D192C1B" w14:textId="77777777">
            <w:pPr>
              <w:spacing w:before="45" w:after="45"/>
              <w:rPr>
                <w:rFonts w:ascii="Arial" w:hAnsi="Arial" w:eastAsia="Arial" w:cs="Arial"/>
                <w:color w:val="000000"/>
                <w:sz w:val="18"/>
              </w:rPr>
            </w:pPr>
            <w:r>
              <w:rPr>
                <w:rFonts w:ascii="Arial" w:hAnsi="Arial" w:eastAsia="Arial" w:cs="Arial"/>
                <w:color w:val="000000"/>
                <w:sz w:val="18"/>
              </w:rPr>
              <w:t>Nyilvántartás (Aktualizált)</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79BDFF8A" w14:textId="77777777">
            <w:pPr>
              <w:spacing w:before="45" w:after="45"/>
            </w:pPr>
            <w:r>
              <w:rPr>
                <w:rFonts w:ascii="Arial" w:hAnsi="Arial" w:eastAsia="Arial" w:cs="Arial"/>
                <w:color w:val="000000"/>
                <w:sz w:val="18"/>
              </w:rPr>
              <w:t xml:space="preserve">Jogi Támogatási Osztály (JTO) (K), </w:t>
            </w:r>
          </w:p>
          <w:p w:rsidR="0006301D" w:rsidP="001F1BF5" w:rsidRDefault="0006301D" w14:paraId="09015B87" w14:textId="77777777">
            <w:r>
              <w:rPr>
                <w:rFonts w:ascii="Arial" w:hAnsi="Arial" w:eastAsia="Arial" w:cs="Arial"/>
                <w:color w:val="000000"/>
                <w:sz w:val="18"/>
              </w:rPr>
              <w:t xml:space="preserve">Jogi támogatási osztályvezető (F), </w:t>
            </w:r>
          </w:p>
          <w:p w:rsidR="0006301D" w:rsidP="001F1BF5" w:rsidRDefault="0006301D" w14:paraId="14211067" w14:textId="77777777">
            <w:pPr>
              <w:rPr>
                <w:rFonts w:ascii="Arial" w:hAnsi="Arial" w:eastAsia="Arial" w:cs="Arial"/>
                <w:color w:val="000000"/>
                <w:sz w:val="18"/>
              </w:rPr>
            </w:pPr>
            <w:r>
              <w:rPr>
                <w:rFonts w:ascii="Arial" w:hAnsi="Arial" w:eastAsia="Arial" w:cs="Arial"/>
                <w:color w:val="000000"/>
                <w:sz w:val="18"/>
              </w:rPr>
              <w:t>Nemzeti Adatvédelmi és Információszabadság Hatóság (I)</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537F0866" w14:textId="77777777">
            <w:pPr>
              <w:spacing w:before="45" w:after="45"/>
              <w:rPr>
                <w:rFonts w:ascii="Arial" w:hAnsi="Arial" w:eastAsia="Arial" w:cs="Arial"/>
                <w:color w:val="000000"/>
                <w:sz w:val="18"/>
              </w:rPr>
            </w:pPr>
            <w:r>
              <w:rPr>
                <w:rFonts w:ascii="Arial" w:hAnsi="Arial" w:eastAsia="Arial" w:cs="Arial"/>
                <w:color w:val="000000"/>
                <w:sz w:val="18"/>
              </w:rPr>
              <w:t>MS SharePoint</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4B7207BF" w14:textId="77777777">
            <w:pPr>
              <w:spacing w:before="45" w:after="45"/>
              <w:rPr>
                <w:rFonts w:ascii="Arial" w:hAnsi="Arial" w:eastAsia="Arial" w:cs="Arial"/>
                <w:color w:val="000000"/>
                <w:sz w:val="18"/>
              </w:rPr>
            </w:pPr>
            <w:r>
              <w:rPr>
                <w:rFonts w:ascii="Arial" w:hAnsi="Arial" w:eastAsia="Arial" w:cs="Arial"/>
                <w:color w:val="000000"/>
                <w:sz w:val="18"/>
              </w:rPr>
              <w:t>2011. évi CXII. törvény az információs önrendelkezési jogról és az információszabadságról (</w:t>
            </w:r>
            <w:proofErr w:type="spellStart"/>
            <w:r>
              <w:rPr>
                <w:rFonts w:ascii="Arial" w:hAnsi="Arial" w:eastAsia="Arial" w:cs="Arial"/>
                <w:color w:val="000000"/>
                <w:sz w:val="18"/>
              </w:rPr>
              <w:t>Info</w:t>
            </w:r>
            <w:proofErr w:type="spellEnd"/>
            <w:r>
              <w:rPr>
                <w:rFonts w:ascii="Arial" w:hAnsi="Arial" w:eastAsia="Arial" w:cs="Arial"/>
                <w:color w:val="000000"/>
                <w:sz w:val="18"/>
              </w:rPr>
              <w:t xml:space="preserve"> tv.)</w:t>
            </w:r>
          </w:p>
        </w:tc>
      </w:tr>
    </w:tbl>
    <w:p w:rsidR="0006301D" w:rsidP="0006301D" w:rsidRDefault="0006301D" w14:paraId="46B7CC44" w14:textId="77777777">
      <w:pPr>
        <w:pStyle w:val="REPORT2"/>
      </w:pPr>
    </w:p>
    <w:p w:rsidRPr="0006301D" w:rsidR="0006301D" w:rsidP="0006301D" w:rsidRDefault="0006301D" w14:paraId="142431A2" w14:textId="77777777">
      <w:pPr>
        <w:pStyle w:val="Cmsor2"/>
        <w:numPr>
          <w:ilvl w:val="0"/>
          <w:numId w:val="0"/>
        </w:numPr>
        <w:spacing w:before="240"/>
        <w:ind w:left="1275" w:hanging="708"/>
        <w:rPr>
          <w:b/>
        </w:rPr>
      </w:pPr>
      <w:bookmarkStart w:name="_Toc256000023" w:id="51"/>
      <w:bookmarkStart w:name="_Toc10124" w:id="52"/>
      <w:bookmarkStart w:name="_Toc202863381" w:id="53"/>
      <w:r w:rsidRPr="0006301D">
        <w:rPr>
          <w:b/>
        </w:rPr>
        <w:t>5.19 A Kgt. rendelkezései szerinti közzététel</w:t>
      </w:r>
      <w:bookmarkEnd w:id="51"/>
      <w:bookmarkEnd w:id="52"/>
      <w:bookmarkEnd w:id="53"/>
    </w:p>
    <w:p w:rsidR="0006301D" w:rsidP="0006301D" w:rsidRDefault="0006301D" w14:paraId="4B90E107" w14:textId="77777777">
      <w:pPr>
        <w:pStyle w:val="REPORT2"/>
      </w:pPr>
    </w:p>
    <w:p w:rsidR="0006301D" w:rsidP="0006301D" w:rsidRDefault="0006301D" w14:paraId="1015A6D5" w14:textId="51B71360">
      <w:pPr>
        <w:pStyle w:val="REPORT2"/>
      </w:pPr>
      <w:r>
        <w:t xml:space="preserve">Tekintettel arra, hogy a Társaság 100%-os tulajdonosa a Magyar Állam, a Társaság a Kgt. hatálya alatt áll, így vonatkoznak rá a </w:t>
      </w:r>
      <w:proofErr w:type="gramStart"/>
      <w:r>
        <w:t>Kgt.-</w:t>
      </w:r>
      <w:proofErr w:type="gramEnd"/>
      <w:r>
        <w:t xml:space="preserve">ben meghatározott adatok közzétételét előíró jogszabályi előírások. Az ebbe a körbe tartozó adatok részletes leírása a jelen folyamatutasítás 1. számú mellékletében (PA2-FU-1302-M-01) kerültek feltüntetésre. </w:t>
      </w:r>
      <w:r w:rsidR="00D305F6">
        <w:t>Az adatszolgáltatást végző szervez</w:t>
      </w:r>
      <w:r w:rsidR="00F57041">
        <w:t>e</w:t>
      </w:r>
      <w:r w:rsidR="00D305F6">
        <w:t>ti egység a HRGO.</w:t>
      </w:r>
    </w:p>
    <w:p w:rsidR="0006301D" w:rsidP="0006301D" w:rsidRDefault="0006301D" w14:paraId="29ADF253" w14:textId="77777777">
      <w:pPr>
        <w:pStyle w:val="REPORT2"/>
      </w:pPr>
      <w:r>
        <w:t xml:space="preserve"> </w:t>
      </w:r>
    </w:p>
    <w:p w:rsidR="0006301D" w:rsidP="0006301D" w:rsidRDefault="0006301D" w14:paraId="113635CB" w14:textId="77777777">
      <w:pPr>
        <w:pStyle w:val="REPORT2"/>
      </w:pPr>
      <w:r>
        <w:t xml:space="preserve"> A közzéteendő adatokat, azok kézhezvételétől számított 1 munkanapon belül a KIG feltölti a Társaság honlapjára.</w:t>
      </w:r>
    </w:p>
    <w:p w:rsidR="0006301D" w:rsidP="0006301D" w:rsidRDefault="0006301D" w14:paraId="67BA65D7" w14:textId="77777777">
      <w:pPr>
        <w:pStyle w:val="REPORT2"/>
      </w:pPr>
      <w:r>
        <w:t>A már nem aktuális, de két évnél nem régebbi adatok is megtalálhatók a Társaság honlapján. Amennyiben a közzétételi lista az adat előző állapotának archívumban tartását írja elő, az adat frissítése esetén annak elérhetővé tétele a megőrzési idő elteltéig nem szüntethető meg, és az adat mellett fel kell tüntetni az adatváltozás (frissítés) tényét és idejét, az új állapot fellelhetőségét, valamint feltűnő módon azt, hogy az archívumban elérhető adat nem időszerű.</w:t>
      </w:r>
    </w:p>
    <w:p w:rsidR="0006301D" w:rsidP="0006301D" w:rsidRDefault="0006301D" w14:paraId="74E1D2AD" w14:textId="77777777">
      <w:pPr>
        <w:pStyle w:val="REPORT2"/>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67"/>
        <w:gridCol w:w="1868"/>
        <w:gridCol w:w="1868"/>
        <w:gridCol w:w="1868"/>
        <w:gridCol w:w="1868"/>
      </w:tblGrid>
      <w:tr w:rsidR="0006301D" w:rsidTr="001F1BF5" w14:paraId="1B035251" w14:textId="77777777">
        <w:trPr>
          <w:jc w:val="center"/>
        </w:trPr>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165C346E"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Bemenet</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6A5423EB"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Kimenet</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38F2E4E9"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Résztvevők</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59447FC2"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Eszközök</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33E60966"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Szabályozók</w:t>
            </w:r>
          </w:p>
        </w:tc>
      </w:tr>
      <w:tr w:rsidR="0006301D" w:rsidTr="001F1BF5" w14:paraId="73619EFA" w14:textId="77777777">
        <w:trPr>
          <w:jc w:val="center"/>
        </w:trPr>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A83859" w14:paraId="6979B31B" w14:textId="77777777">
            <w:pPr>
              <w:spacing w:before="45" w:after="45"/>
              <w:rPr>
                <w:rFonts w:ascii="Arial" w:hAnsi="Arial" w:eastAsia="Arial" w:cs="Arial"/>
                <w:color w:val="0000FF"/>
                <w:sz w:val="18"/>
                <w:shd w:val="clear" w:color="auto" w:fill="ADD8E6"/>
              </w:rPr>
            </w:pPr>
            <w:hyperlink w:history="1" r:id="rId18">
              <w:r w:rsidR="0006301D">
                <w:rPr>
                  <w:rFonts w:ascii="Arial" w:hAnsi="Arial" w:eastAsia="Arial" w:cs="Arial"/>
                  <w:color w:val="0000FF"/>
                  <w:sz w:val="18"/>
                </w:rPr>
                <w:t>A Kgt. rendelkezései alapján a Paks II. Zrt. által kötelezően közzéteendő adatok listája</w:t>
              </w:r>
            </w:hyperlink>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7CD91029" w14:textId="77777777">
            <w:pPr>
              <w:spacing w:before="45" w:after="45"/>
              <w:rPr>
                <w:rFonts w:ascii="Arial" w:hAnsi="Arial" w:eastAsia="Arial" w:cs="Arial"/>
                <w:color w:val="000000"/>
                <w:sz w:val="18"/>
              </w:rPr>
            </w:pPr>
            <w:r>
              <w:rPr>
                <w:rFonts w:ascii="Arial" w:hAnsi="Arial" w:eastAsia="Arial" w:cs="Arial"/>
                <w:color w:val="000000"/>
                <w:sz w:val="18"/>
              </w:rPr>
              <w:t>Közzétett adatok</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2E4DF0AD" w14:textId="77777777">
            <w:pPr>
              <w:spacing w:before="45" w:after="45"/>
            </w:pPr>
            <w:r>
              <w:rPr>
                <w:rFonts w:ascii="Arial" w:hAnsi="Arial" w:eastAsia="Arial" w:cs="Arial"/>
                <w:color w:val="000000"/>
                <w:sz w:val="18"/>
              </w:rPr>
              <w:t xml:space="preserve">Beszerzési Osztály (BSZO) (K), </w:t>
            </w:r>
          </w:p>
          <w:p w:rsidR="0006301D" w:rsidP="001F1BF5" w:rsidRDefault="0006301D" w14:paraId="7F16F961" w14:textId="77777777">
            <w:r>
              <w:rPr>
                <w:rFonts w:ascii="Arial" w:hAnsi="Arial" w:eastAsia="Arial" w:cs="Arial"/>
                <w:color w:val="000000"/>
                <w:sz w:val="18"/>
              </w:rPr>
              <w:t xml:space="preserve">Kommunikációs Igazgatóság (KIG) (F), </w:t>
            </w:r>
          </w:p>
          <w:p w:rsidR="0006301D" w:rsidP="001F1BF5" w:rsidRDefault="00344813" w14:paraId="2F6A0AF4" w14:textId="5B774AB4">
            <w:pPr>
              <w:rPr>
                <w:rFonts w:ascii="Arial" w:hAnsi="Arial" w:eastAsia="Arial" w:cs="Arial"/>
                <w:color w:val="000000"/>
                <w:sz w:val="18"/>
              </w:rPr>
            </w:pPr>
            <w:r w:rsidRPr="00344813">
              <w:rPr>
                <w:rFonts w:ascii="Arial" w:hAnsi="Arial" w:eastAsia="Arial" w:cs="Arial"/>
                <w:color w:val="000000"/>
                <w:sz w:val="18"/>
              </w:rPr>
              <w:t>HR Gazdálkodási Osztály (HRGO)</w:t>
            </w:r>
            <w:r w:rsidR="0006301D">
              <w:rPr>
                <w:rFonts w:ascii="Arial" w:hAnsi="Arial" w:eastAsia="Arial" w:cs="Arial"/>
                <w:color w:val="000000"/>
                <w:sz w:val="18"/>
              </w:rPr>
              <w:t xml:space="preserve"> (K)</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12331147" w14:textId="77777777">
            <w:pPr>
              <w:spacing w:before="45" w:after="45"/>
            </w:pPr>
            <w:r>
              <w:rPr>
                <w:rFonts w:ascii="Arial" w:hAnsi="Arial" w:eastAsia="Arial" w:cs="Arial"/>
                <w:color w:val="000000"/>
                <w:sz w:val="18"/>
              </w:rPr>
              <w:t xml:space="preserve">MS Outlook e-mail alkalmazás, </w:t>
            </w:r>
          </w:p>
          <w:p w:rsidR="0006301D" w:rsidP="001F1BF5" w:rsidRDefault="0006301D" w14:paraId="4C2A9414" w14:textId="77777777">
            <w:pPr>
              <w:rPr>
                <w:rFonts w:ascii="Arial" w:hAnsi="Arial" w:eastAsia="Arial" w:cs="Arial"/>
                <w:color w:val="000000"/>
                <w:sz w:val="18"/>
              </w:rPr>
            </w:pPr>
            <w:r>
              <w:rPr>
                <w:rFonts w:ascii="Arial" w:hAnsi="Arial" w:eastAsia="Arial" w:cs="Arial"/>
                <w:color w:val="000000"/>
                <w:sz w:val="18"/>
              </w:rPr>
              <w:t>Internet</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187FA174" w14:textId="77777777">
            <w:pPr>
              <w:spacing w:before="45" w:after="45"/>
              <w:rPr>
                <w:rFonts w:ascii="Arial" w:hAnsi="Arial" w:eastAsia="Arial" w:cs="Arial"/>
                <w:color w:val="000000"/>
                <w:sz w:val="18"/>
              </w:rPr>
            </w:pPr>
            <w:r>
              <w:rPr>
                <w:rFonts w:ascii="Arial" w:hAnsi="Arial" w:eastAsia="Arial" w:cs="Arial"/>
                <w:color w:val="000000"/>
                <w:sz w:val="18"/>
              </w:rPr>
              <w:t>2009. évi CXXII. törvény a köztulajdonban álló gazdasági társaságok takarékosabb működéséről (Kgt.)</w:t>
            </w:r>
          </w:p>
        </w:tc>
      </w:tr>
    </w:tbl>
    <w:p w:rsidR="0006301D" w:rsidP="0006301D" w:rsidRDefault="0006301D" w14:paraId="031CD3BC" w14:textId="77777777">
      <w:pPr>
        <w:pStyle w:val="REPORT2"/>
      </w:pPr>
    </w:p>
    <w:p w:rsidRPr="0006301D" w:rsidR="0006301D" w:rsidP="0006301D" w:rsidRDefault="0006301D" w14:paraId="03F390F8" w14:textId="77777777">
      <w:pPr>
        <w:pStyle w:val="Cmsor2"/>
        <w:numPr>
          <w:ilvl w:val="0"/>
          <w:numId w:val="0"/>
        </w:numPr>
        <w:spacing w:before="240"/>
        <w:ind w:left="1275" w:hanging="708"/>
        <w:rPr>
          <w:b/>
        </w:rPr>
      </w:pPr>
      <w:bookmarkStart w:name="_Toc256000024" w:id="54"/>
      <w:bookmarkStart w:name="_Toc10125" w:id="55"/>
      <w:bookmarkStart w:name="_Toc202863382" w:id="56"/>
      <w:r w:rsidRPr="0006301D">
        <w:rPr>
          <w:b/>
        </w:rPr>
        <w:t>5.20 A Kbt. rendelkezései szerinti közzététel</w:t>
      </w:r>
      <w:bookmarkEnd w:id="54"/>
      <w:bookmarkEnd w:id="55"/>
      <w:bookmarkEnd w:id="56"/>
    </w:p>
    <w:p w:rsidR="0006301D" w:rsidP="0006301D" w:rsidRDefault="0006301D" w14:paraId="320D1A04" w14:textId="77777777">
      <w:pPr>
        <w:pStyle w:val="REPORT2"/>
      </w:pPr>
    </w:p>
    <w:p w:rsidR="0006301D" w:rsidP="0006301D" w:rsidRDefault="0006301D" w14:paraId="3BABE476" w14:textId="77777777">
      <w:pPr>
        <w:pStyle w:val="REPORT2"/>
      </w:pPr>
      <w:r>
        <w:lastRenderedPageBreak/>
        <w:t>Mivel a Társaság a Kbt. szerint ajánlatkérőnek minősül, vonatkozik rá a Kbt.-ben meghatározott közzétételi kötelezettség. A közzétételhez szükséges adattartalom összeállításáért és adatszolgáltatásért a BSZO a felelős.</w:t>
      </w:r>
    </w:p>
    <w:p w:rsidR="0006301D" w:rsidP="0006301D" w:rsidRDefault="0006301D" w14:paraId="4C68455E" w14:textId="77777777">
      <w:pPr>
        <w:pStyle w:val="REPORT2"/>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67"/>
        <w:gridCol w:w="1868"/>
        <w:gridCol w:w="1868"/>
        <w:gridCol w:w="1868"/>
        <w:gridCol w:w="1868"/>
      </w:tblGrid>
      <w:tr w:rsidR="0006301D" w:rsidTr="001F1BF5" w14:paraId="6B6D345A" w14:textId="77777777">
        <w:trPr>
          <w:jc w:val="center"/>
        </w:trPr>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5739F5AC"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Bemenet</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6592AF1C"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Kimenet</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4754A707"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Résztvevők</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159899ED"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Eszközök</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1A55DF88"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Szabályozók</w:t>
            </w:r>
          </w:p>
        </w:tc>
      </w:tr>
      <w:tr w:rsidR="0006301D" w:rsidTr="001F1BF5" w14:paraId="7B2A0C9A" w14:textId="77777777">
        <w:trPr>
          <w:jc w:val="center"/>
        </w:trPr>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A83859" w14:paraId="577E59A1" w14:textId="77777777">
            <w:pPr>
              <w:spacing w:before="45" w:after="45"/>
              <w:rPr>
                <w:rFonts w:ascii="Arial" w:hAnsi="Arial" w:eastAsia="Arial" w:cs="Arial"/>
                <w:color w:val="0000FF"/>
                <w:sz w:val="18"/>
                <w:shd w:val="clear" w:color="auto" w:fill="ADD8E6"/>
              </w:rPr>
            </w:pPr>
            <w:hyperlink w:history="1" r:id="rId19">
              <w:r w:rsidR="0006301D">
                <w:rPr>
                  <w:rFonts w:ascii="Arial" w:hAnsi="Arial" w:eastAsia="Arial" w:cs="Arial"/>
                  <w:color w:val="0000FF"/>
                  <w:sz w:val="18"/>
                </w:rPr>
                <w:t>A Kbt. rendelkezései alapján a Paks II. Zrt. által kötelezően közzéteendő adatok listája</w:t>
              </w:r>
            </w:hyperlink>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254155EC" w14:textId="77777777">
            <w:pPr>
              <w:spacing w:before="45" w:after="45"/>
              <w:rPr>
                <w:rFonts w:ascii="Arial" w:hAnsi="Arial" w:eastAsia="Arial" w:cs="Arial"/>
                <w:color w:val="000000"/>
                <w:sz w:val="18"/>
              </w:rPr>
            </w:pPr>
            <w:r>
              <w:rPr>
                <w:rFonts w:ascii="Arial" w:hAnsi="Arial" w:eastAsia="Arial" w:cs="Arial"/>
                <w:color w:val="000000"/>
                <w:sz w:val="18"/>
              </w:rPr>
              <w:t>Közzétett adatok</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568A0FCE" w14:textId="77777777">
            <w:pPr>
              <w:spacing w:before="45" w:after="45"/>
            </w:pPr>
            <w:r>
              <w:rPr>
                <w:rFonts w:ascii="Arial" w:hAnsi="Arial" w:eastAsia="Arial" w:cs="Arial"/>
                <w:color w:val="000000"/>
                <w:sz w:val="18"/>
              </w:rPr>
              <w:t xml:space="preserve">Kommunikációs Igazgatóság (KIG) (K), </w:t>
            </w:r>
          </w:p>
          <w:p w:rsidR="0006301D" w:rsidP="001F1BF5" w:rsidRDefault="0006301D" w14:paraId="098D4035" w14:textId="77777777">
            <w:r>
              <w:rPr>
                <w:rFonts w:ascii="Arial" w:hAnsi="Arial" w:eastAsia="Arial" w:cs="Arial"/>
                <w:color w:val="000000"/>
                <w:sz w:val="18"/>
              </w:rPr>
              <w:t xml:space="preserve">Jogi Támogatási Osztály (JTO) (K), </w:t>
            </w:r>
          </w:p>
          <w:p w:rsidR="0006301D" w:rsidP="001F1BF5" w:rsidRDefault="0006301D" w14:paraId="0AE4FA16" w14:textId="77777777">
            <w:pPr>
              <w:rPr>
                <w:rFonts w:ascii="Arial" w:hAnsi="Arial" w:eastAsia="Arial" w:cs="Arial"/>
                <w:color w:val="000000"/>
                <w:sz w:val="18"/>
              </w:rPr>
            </w:pPr>
            <w:r>
              <w:rPr>
                <w:rFonts w:ascii="Arial" w:hAnsi="Arial" w:eastAsia="Arial" w:cs="Arial"/>
                <w:color w:val="000000"/>
                <w:sz w:val="18"/>
              </w:rPr>
              <w:t>Beszerzési Osztály (BSZO) (F)</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0D5AE6C0" w14:textId="77777777">
            <w:pPr>
              <w:spacing w:before="45" w:after="45"/>
            </w:pPr>
            <w:r>
              <w:rPr>
                <w:rFonts w:ascii="Arial" w:hAnsi="Arial" w:eastAsia="Arial" w:cs="Arial"/>
                <w:color w:val="000000"/>
                <w:sz w:val="18"/>
              </w:rPr>
              <w:t xml:space="preserve">EKR, </w:t>
            </w:r>
          </w:p>
          <w:p w:rsidR="0006301D" w:rsidP="001F1BF5" w:rsidRDefault="0006301D" w14:paraId="73531589" w14:textId="77777777">
            <w:pPr>
              <w:rPr>
                <w:rFonts w:ascii="Arial" w:hAnsi="Arial" w:eastAsia="Arial" w:cs="Arial"/>
                <w:color w:val="000000"/>
                <w:sz w:val="18"/>
              </w:rPr>
            </w:pPr>
            <w:proofErr w:type="spellStart"/>
            <w:r>
              <w:rPr>
                <w:rFonts w:ascii="Arial" w:hAnsi="Arial" w:eastAsia="Arial" w:cs="Arial"/>
                <w:color w:val="000000"/>
                <w:sz w:val="18"/>
              </w:rPr>
              <w:t>Core</w:t>
            </w:r>
            <w:proofErr w:type="spellEnd"/>
            <w:r>
              <w:rPr>
                <w:rFonts w:ascii="Arial" w:hAnsi="Arial" w:eastAsia="Arial" w:cs="Arial"/>
                <w:color w:val="000000"/>
                <w:sz w:val="18"/>
              </w:rPr>
              <w:t xml:space="preserve"> (Nyilvános elektronikus szerződéstár EKR-en keresztül)</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556E150A" w14:textId="77777777">
            <w:pPr>
              <w:spacing w:before="45" w:after="45"/>
              <w:rPr>
                <w:rFonts w:ascii="Arial" w:hAnsi="Arial" w:eastAsia="Arial" w:cs="Arial"/>
                <w:color w:val="000000"/>
                <w:sz w:val="18"/>
              </w:rPr>
            </w:pPr>
            <w:r>
              <w:rPr>
                <w:rFonts w:ascii="Arial" w:hAnsi="Arial" w:eastAsia="Arial" w:cs="Arial"/>
                <w:color w:val="000000"/>
                <w:sz w:val="18"/>
              </w:rPr>
              <w:t>2015. évi CXLIII. törvény a közbeszerzésekről (Kbt.)</w:t>
            </w:r>
          </w:p>
        </w:tc>
      </w:tr>
    </w:tbl>
    <w:p w:rsidR="0006301D" w:rsidP="0006301D" w:rsidRDefault="0006301D" w14:paraId="17326656" w14:textId="77777777">
      <w:pPr>
        <w:pStyle w:val="REPORT2"/>
      </w:pPr>
    </w:p>
    <w:p w:rsidRPr="0006301D" w:rsidR="0006301D" w:rsidP="0006301D" w:rsidRDefault="0006301D" w14:paraId="038CA46C" w14:textId="77777777">
      <w:pPr>
        <w:pStyle w:val="Cmsor2"/>
        <w:numPr>
          <w:ilvl w:val="0"/>
          <w:numId w:val="0"/>
        </w:numPr>
        <w:spacing w:before="240"/>
        <w:ind w:left="1275" w:hanging="708"/>
        <w:rPr>
          <w:b/>
        </w:rPr>
      </w:pPr>
      <w:bookmarkStart w:name="_Toc256000025" w:id="57"/>
      <w:bookmarkStart w:name="_Toc10126" w:id="58"/>
      <w:bookmarkStart w:name="_Toc202863383" w:id="59"/>
      <w:r w:rsidRPr="0006301D">
        <w:rPr>
          <w:b/>
        </w:rPr>
        <w:t xml:space="preserve">5.21 </w:t>
      </w:r>
      <w:proofErr w:type="spellStart"/>
      <w:r w:rsidRPr="0006301D">
        <w:rPr>
          <w:b/>
        </w:rPr>
        <w:t>Infotv</w:t>
      </w:r>
      <w:proofErr w:type="spellEnd"/>
      <w:r w:rsidRPr="0006301D">
        <w:rPr>
          <w:b/>
        </w:rPr>
        <w:t xml:space="preserve">. és a </w:t>
      </w:r>
      <w:proofErr w:type="spellStart"/>
      <w:r w:rsidRPr="0006301D">
        <w:rPr>
          <w:b/>
        </w:rPr>
        <w:t>Natv</w:t>
      </w:r>
      <w:proofErr w:type="spellEnd"/>
      <w:r w:rsidRPr="0006301D">
        <w:rPr>
          <w:b/>
        </w:rPr>
        <w:t>. rendelkezései szerinti közzététel</w:t>
      </w:r>
      <w:bookmarkEnd w:id="57"/>
      <w:bookmarkEnd w:id="58"/>
      <w:bookmarkEnd w:id="59"/>
    </w:p>
    <w:p w:rsidR="0006301D" w:rsidP="0006301D" w:rsidRDefault="0006301D" w14:paraId="458C7908" w14:textId="77777777">
      <w:pPr>
        <w:pStyle w:val="REPORT2"/>
      </w:pPr>
    </w:p>
    <w:p w:rsidR="0006301D" w:rsidP="0006301D" w:rsidRDefault="0006301D" w14:paraId="390C11C8" w14:textId="77777777">
      <w:pPr>
        <w:pStyle w:val="REPORT2"/>
      </w:pPr>
      <w:r>
        <w:t xml:space="preserve">Tekintettel arra, hogy a Társaság az </w:t>
      </w:r>
      <w:proofErr w:type="spellStart"/>
      <w:r>
        <w:t>Infotv</w:t>
      </w:r>
      <w:proofErr w:type="spellEnd"/>
      <w:r>
        <w:t xml:space="preserve">. alapján közzétételre kötelezett szervnek minősül, a Társaság a jelen folyamatutasítás 2. számú mellékletében (PA2-FU-1302-M-02) foglaltak szerint teszi közzé az </w:t>
      </w:r>
      <w:proofErr w:type="spellStart"/>
      <w:r>
        <w:t>Infotv</w:t>
      </w:r>
      <w:proofErr w:type="spellEnd"/>
      <w:r>
        <w:t>. 1. mellékletében (általános közzétételi lista) meghatározott adatokat.</w:t>
      </w:r>
    </w:p>
    <w:p w:rsidR="0006301D" w:rsidP="0006301D" w:rsidRDefault="0006301D" w14:paraId="1F12F263" w14:textId="77777777">
      <w:pPr>
        <w:pStyle w:val="REPORT2"/>
      </w:pPr>
      <w:r>
        <w:t xml:space="preserve"> </w:t>
      </w:r>
    </w:p>
    <w:p w:rsidR="0006301D" w:rsidP="0006301D" w:rsidRDefault="0006301D" w14:paraId="34E97371" w14:textId="0A79C32B">
      <w:pPr>
        <w:pStyle w:val="REPORT2"/>
      </w:pPr>
      <w:r>
        <w:t xml:space="preserve">Tekintettel továbbá arra, hogy a Társaság közfeladatot ellátó szervnek minősül, így a Nemzeti Közadatportálon is szükséges </w:t>
      </w:r>
      <w:proofErr w:type="spellStart"/>
      <w:r>
        <w:t>közzétennie</w:t>
      </w:r>
      <w:proofErr w:type="spellEnd"/>
      <w:r>
        <w:t xml:space="preserve"> a PA2-FU-1302-M-02 2. pontjában meghatározott, a </w:t>
      </w:r>
      <w:proofErr w:type="spellStart"/>
      <w:r>
        <w:t>Natv</w:t>
      </w:r>
      <w:proofErr w:type="spellEnd"/>
      <w:r>
        <w:t>. alapján előírt közadatokkal kapcsolatos információkat.</w:t>
      </w:r>
    </w:p>
    <w:p w:rsidR="0006301D" w:rsidP="0006301D" w:rsidRDefault="0006301D" w14:paraId="7AFE87B8" w14:textId="77777777">
      <w:pPr>
        <w:pStyle w:val="REPORT2"/>
      </w:pPr>
      <w:r>
        <w:t xml:space="preserve"> </w:t>
      </w:r>
    </w:p>
    <w:p w:rsidR="0006301D" w:rsidP="0006301D" w:rsidRDefault="0006301D" w14:paraId="11A99D9A" w14:textId="77777777">
      <w:pPr>
        <w:pStyle w:val="REPORT2"/>
      </w:pPr>
      <w:r>
        <w:t xml:space="preserve">A KIG a honlapon közzéteendő adatokat, azok változását (saját adatkörük esetén) vagy kézhezvételét (az adatszolgáltató illetékes szervezeti egység által való megküldését) követően a PA2-FU-1302-M-02 „Frissítés” táblázatban foglaltakra is figyelemmel, de legkésőbb 1 munkanapon belül feltölti, ezzel egyidejűleg a PA2-FU-1302-M-02 2. pontja szerinti közadatokkal kapcsolatos információkat a Nemzeti Közadatportálon közzéteszi. </w:t>
      </w:r>
    </w:p>
    <w:p w:rsidR="0006301D" w:rsidP="0006301D" w:rsidRDefault="0006301D" w14:paraId="330FC4E2" w14:textId="77777777">
      <w:pPr>
        <w:pStyle w:val="REPORT2"/>
      </w:pPr>
      <w:r>
        <w:t xml:space="preserve"> </w:t>
      </w:r>
    </w:p>
    <w:p w:rsidR="0006301D" w:rsidP="0006301D" w:rsidRDefault="0006301D" w14:paraId="7F00E4D2" w14:textId="77777777">
      <w:pPr>
        <w:pStyle w:val="REPORT2"/>
      </w:pPr>
      <w:r>
        <w:t>Amennyiben a közzétételi lista az adat előző állapotának archívumban tartását írja elő, az adat frissítése esetén annak elérhetővé tétele a megőrzési idő elteltéig nem szüntethető meg, és az adat mellett fel kell tüntetni az adatváltozás (frissítés) tényét és idejét, az új állapot fellelhetőségét, valamint feltűnő módon azt, hogy az archívumban elérhető adat nem időszerű.</w:t>
      </w:r>
    </w:p>
    <w:p w:rsidR="0006301D" w:rsidP="0006301D" w:rsidRDefault="0006301D" w14:paraId="60573A82" w14:textId="77777777">
      <w:pPr>
        <w:pStyle w:val="REPORT2"/>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67"/>
        <w:gridCol w:w="1868"/>
        <w:gridCol w:w="1868"/>
        <w:gridCol w:w="1868"/>
        <w:gridCol w:w="1868"/>
      </w:tblGrid>
      <w:tr w:rsidR="0006301D" w:rsidTr="001F1BF5" w14:paraId="0CE7FE64" w14:textId="77777777">
        <w:trPr>
          <w:jc w:val="center"/>
        </w:trPr>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0D6C6E90"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Bemenet</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13DA3BEB"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Kimenet</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3639634A"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Résztvevők</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52A2DB35"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Eszközök</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4CC06B7A"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Szabályozók</w:t>
            </w:r>
          </w:p>
        </w:tc>
      </w:tr>
      <w:tr w:rsidR="0006301D" w:rsidTr="001F1BF5" w14:paraId="3432E2C9" w14:textId="77777777">
        <w:trPr>
          <w:jc w:val="center"/>
        </w:trPr>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A83859" w14:paraId="3B16F85A" w14:textId="77777777">
            <w:pPr>
              <w:spacing w:before="45" w:after="45"/>
              <w:rPr>
                <w:rFonts w:ascii="Arial" w:hAnsi="Arial" w:eastAsia="Arial" w:cs="Arial"/>
                <w:color w:val="0000FF"/>
                <w:sz w:val="18"/>
                <w:shd w:val="clear" w:color="auto" w:fill="ADD8E6"/>
              </w:rPr>
            </w:pPr>
            <w:hyperlink w:history="1" r:id="rId20">
              <w:r w:rsidR="0006301D">
                <w:rPr>
                  <w:rFonts w:ascii="Arial" w:hAnsi="Arial" w:eastAsia="Arial" w:cs="Arial"/>
                  <w:color w:val="0000FF"/>
                  <w:sz w:val="18"/>
                </w:rPr>
                <w:t xml:space="preserve">Az </w:t>
              </w:r>
              <w:proofErr w:type="spellStart"/>
              <w:r w:rsidR="0006301D">
                <w:rPr>
                  <w:rFonts w:ascii="Arial" w:hAnsi="Arial" w:eastAsia="Arial" w:cs="Arial"/>
                  <w:color w:val="0000FF"/>
                  <w:sz w:val="18"/>
                </w:rPr>
                <w:t>Infotv</w:t>
              </w:r>
              <w:proofErr w:type="spellEnd"/>
              <w:r w:rsidR="0006301D">
                <w:rPr>
                  <w:rFonts w:ascii="Arial" w:hAnsi="Arial" w:eastAsia="Arial" w:cs="Arial"/>
                  <w:color w:val="0000FF"/>
                  <w:sz w:val="18"/>
                </w:rPr>
                <w:t>. rendelkezései alapján a Paks II. Zrt. által kötelezően közzéteendő adatok listája</w:t>
              </w:r>
            </w:hyperlink>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7B426D1B" w14:textId="77777777">
            <w:pPr>
              <w:spacing w:before="45" w:after="45"/>
              <w:rPr>
                <w:rFonts w:ascii="Arial" w:hAnsi="Arial" w:eastAsia="Arial" w:cs="Arial"/>
                <w:color w:val="000000"/>
                <w:sz w:val="18"/>
              </w:rPr>
            </w:pPr>
            <w:r>
              <w:rPr>
                <w:rFonts w:ascii="Arial" w:hAnsi="Arial" w:eastAsia="Arial" w:cs="Arial"/>
                <w:color w:val="000000"/>
                <w:sz w:val="18"/>
              </w:rPr>
              <w:t>Közzétett adatok</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3E60B1E6" w14:textId="77777777">
            <w:pPr>
              <w:spacing w:before="45" w:after="45"/>
            </w:pPr>
            <w:r>
              <w:rPr>
                <w:rFonts w:ascii="Arial" w:hAnsi="Arial" w:eastAsia="Arial" w:cs="Arial"/>
                <w:color w:val="000000"/>
                <w:sz w:val="18"/>
              </w:rPr>
              <w:t xml:space="preserve">Illetékes szervezeti egységek (K), </w:t>
            </w:r>
          </w:p>
          <w:p w:rsidR="0006301D" w:rsidP="001F1BF5" w:rsidRDefault="0006301D" w14:paraId="1E959F98" w14:textId="77777777">
            <w:pPr>
              <w:rPr>
                <w:rFonts w:ascii="Arial" w:hAnsi="Arial" w:eastAsia="Arial" w:cs="Arial"/>
                <w:color w:val="000000"/>
                <w:sz w:val="18"/>
              </w:rPr>
            </w:pPr>
            <w:r>
              <w:rPr>
                <w:rFonts w:ascii="Arial" w:hAnsi="Arial" w:eastAsia="Arial" w:cs="Arial"/>
                <w:color w:val="000000"/>
                <w:sz w:val="18"/>
              </w:rPr>
              <w:t>Kommunikációs Igazgatóság (KIG) (F)</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6D18584B" w14:textId="77777777">
            <w:pPr>
              <w:spacing w:before="45" w:after="45"/>
            </w:pPr>
            <w:r>
              <w:rPr>
                <w:rFonts w:ascii="Arial" w:hAnsi="Arial" w:eastAsia="Arial" w:cs="Arial"/>
                <w:color w:val="000000"/>
                <w:sz w:val="18"/>
              </w:rPr>
              <w:t xml:space="preserve">MS Outlook e-mail alkalmazás, </w:t>
            </w:r>
          </w:p>
          <w:p w:rsidR="0006301D" w:rsidP="001F1BF5" w:rsidRDefault="0006301D" w14:paraId="5A00196D" w14:textId="77777777">
            <w:r>
              <w:rPr>
                <w:rFonts w:ascii="Arial" w:hAnsi="Arial" w:eastAsia="Arial" w:cs="Arial"/>
                <w:color w:val="000000"/>
                <w:sz w:val="18"/>
              </w:rPr>
              <w:t xml:space="preserve">Internet, </w:t>
            </w:r>
          </w:p>
          <w:p w:rsidR="0006301D" w:rsidP="001F1BF5" w:rsidRDefault="0006301D" w14:paraId="50DC3EE4" w14:textId="77777777">
            <w:pPr>
              <w:rPr>
                <w:rFonts w:ascii="Arial" w:hAnsi="Arial" w:eastAsia="Arial" w:cs="Arial"/>
                <w:color w:val="000000"/>
                <w:sz w:val="18"/>
              </w:rPr>
            </w:pPr>
            <w:r>
              <w:rPr>
                <w:rFonts w:ascii="Arial" w:hAnsi="Arial" w:eastAsia="Arial" w:cs="Arial"/>
                <w:color w:val="000000"/>
                <w:sz w:val="18"/>
              </w:rPr>
              <w:t xml:space="preserve">Nemzeti Közadatportál </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2C6597EE" w14:textId="77777777">
            <w:pPr>
              <w:spacing w:before="45" w:after="45"/>
            </w:pPr>
            <w:r>
              <w:rPr>
                <w:rFonts w:ascii="Arial" w:hAnsi="Arial" w:eastAsia="Arial" w:cs="Arial"/>
                <w:color w:val="000000"/>
                <w:sz w:val="18"/>
              </w:rPr>
              <w:t>2011. évi CXII. törvény az információs önrendelkezési jogról és az információszabadságról (</w:t>
            </w:r>
            <w:proofErr w:type="spellStart"/>
            <w:r>
              <w:rPr>
                <w:rFonts w:ascii="Arial" w:hAnsi="Arial" w:eastAsia="Arial" w:cs="Arial"/>
                <w:color w:val="000000"/>
                <w:sz w:val="18"/>
              </w:rPr>
              <w:t>Info</w:t>
            </w:r>
            <w:proofErr w:type="spellEnd"/>
            <w:r>
              <w:rPr>
                <w:rFonts w:ascii="Arial" w:hAnsi="Arial" w:eastAsia="Arial" w:cs="Arial"/>
                <w:color w:val="000000"/>
                <w:sz w:val="18"/>
              </w:rPr>
              <w:t xml:space="preserve"> tv.), </w:t>
            </w:r>
          </w:p>
          <w:p w:rsidR="0006301D" w:rsidP="001F1BF5" w:rsidRDefault="0006301D" w14:paraId="50825CE7" w14:textId="77777777">
            <w:pPr>
              <w:rPr>
                <w:rFonts w:ascii="Arial" w:hAnsi="Arial" w:eastAsia="Arial" w:cs="Arial"/>
                <w:color w:val="000000"/>
                <w:sz w:val="18"/>
              </w:rPr>
            </w:pPr>
            <w:r>
              <w:rPr>
                <w:rFonts w:ascii="Arial" w:hAnsi="Arial" w:eastAsia="Arial" w:cs="Arial"/>
                <w:color w:val="000000"/>
                <w:sz w:val="18"/>
              </w:rPr>
              <w:t>2023. évi CI. törvény a nemzeti adatvagyon hasznosításának rendszeréről és az egyes szolgáltatásokról (</w:t>
            </w:r>
            <w:proofErr w:type="spellStart"/>
            <w:r>
              <w:rPr>
                <w:rFonts w:ascii="Arial" w:hAnsi="Arial" w:eastAsia="Arial" w:cs="Arial"/>
                <w:color w:val="000000"/>
                <w:sz w:val="18"/>
              </w:rPr>
              <w:t>Natv</w:t>
            </w:r>
            <w:proofErr w:type="spellEnd"/>
            <w:r>
              <w:rPr>
                <w:rFonts w:ascii="Arial" w:hAnsi="Arial" w:eastAsia="Arial" w:cs="Arial"/>
                <w:color w:val="000000"/>
                <w:sz w:val="18"/>
              </w:rPr>
              <w:t>.)</w:t>
            </w:r>
          </w:p>
        </w:tc>
      </w:tr>
    </w:tbl>
    <w:p w:rsidR="0006301D" w:rsidP="0006301D" w:rsidRDefault="0006301D" w14:paraId="1F32FCD5" w14:textId="77777777">
      <w:pPr>
        <w:pStyle w:val="REPORT2"/>
      </w:pPr>
    </w:p>
    <w:p w:rsidR="00A82A7D" w:rsidP="0006301D" w:rsidRDefault="00A82A7D" w14:paraId="43AD7D31" w14:textId="77777777">
      <w:pPr>
        <w:pStyle w:val="Cmsor2"/>
        <w:numPr>
          <w:ilvl w:val="0"/>
          <w:numId w:val="0"/>
        </w:numPr>
        <w:spacing w:before="240"/>
        <w:ind w:left="1275" w:hanging="708"/>
        <w:rPr>
          <w:b/>
        </w:rPr>
      </w:pPr>
      <w:bookmarkStart w:name="_Toc256000026" w:id="60"/>
      <w:bookmarkStart w:name="_Toc10127" w:id="61"/>
      <w:bookmarkStart w:name="_Toc202863384" w:id="62"/>
    </w:p>
    <w:p w:rsidRPr="0006301D" w:rsidR="0006301D" w:rsidP="0006301D" w:rsidRDefault="0006301D" w14:paraId="021A399F" w14:textId="7E66AAA5">
      <w:pPr>
        <w:pStyle w:val="Cmsor2"/>
        <w:numPr>
          <w:ilvl w:val="0"/>
          <w:numId w:val="0"/>
        </w:numPr>
        <w:spacing w:before="240"/>
        <w:ind w:left="1275" w:hanging="708"/>
        <w:rPr>
          <w:b/>
        </w:rPr>
      </w:pPr>
      <w:r w:rsidRPr="0006301D">
        <w:rPr>
          <w:b/>
        </w:rPr>
        <w:t>5.22 A 63/2022. (II. 28.) Korm. rendelet rendelkezései szerinti közzététel</w:t>
      </w:r>
      <w:bookmarkEnd w:id="60"/>
      <w:bookmarkEnd w:id="61"/>
      <w:bookmarkEnd w:id="62"/>
    </w:p>
    <w:p w:rsidR="0006301D" w:rsidP="0006301D" w:rsidRDefault="0006301D" w14:paraId="43212BC1" w14:textId="77777777">
      <w:pPr>
        <w:pStyle w:val="REPORT2"/>
      </w:pPr>
    </w:p>
    <w:p w:rsidR="0006301D" w:rsidP="0006301D" w:rsidRDefault="0006301D" w14:paraId="6A985E49" w14:textId="7C41120C">
      <w:pPr>
        <w:pStyle w:val="REPORT2"/>
      </w:pPr>
      <w:r>
        <w:t>Ha a 63/2022 (II.2</w:t>
      </w:r>
      <w:r w:rsidR="00344813">
        <w:t>8</w:t>
      </w:r>
      <w:r>
        <w:t>.) Korm.rendelet szerinti, vonatkozó feltételek bekövetkeznek, a Társaság köteles a tárgyévre vonatkozóan március 31-ig intézkedési tervet készíteni és közzétenni az egyajánlatos közbeszerzései számának csökkentésére vonatkozóan. Az intézkedési tervet a BSZO elkészíti tárgyév március 15-ig, ezt követően értesíti a KIG-</w:t>
      </w:r>
      <w:proofErr w:type="spellStart"/>
      <w:r>
        <w:t>et</w:t>
      </w:r>
      <w:proofErr w:type="spellEnd"/>
      <w:r>
        <w:t xml:space="preserve"> – az intézkedési terv pdf változatának egyidejű megküldésével –, amely legkésőbb a tárgyév március 31-ig intézkedik annak EKR-ben (Elektronikus Közbeszerzési Rendszer) történő nyilvános közzétételről.</w:t>
      </w:r>
    </w:p>
    <w:p w:rsidR="0006301D" w:rsidP="0006301D" w:rsidRDefault="0006301D" w14:paraId="7265F8D3" w14:textId="77777777">
      <w:pPr>
        <w:pStyle w:val="REPORT2"/>
      </w:pPr>
      <w:r>
        <w:t xml:space="preserve"> </w:t>
      </w:r>
    </w:p>
    <w:p w:rsidR="0006301D" w:rsidP="0006301D" w:rsidRDefault="0006301D" w14:paraId="4D079C7B" w14:textId="77777777">
      <w:pPr>
        <w:pStyle w:val="REPORT2"/>
      </w:pPr>
      <w:r>
        <w:t>A közzétételhez szükséges adattartalom összeállításáért és adatszolgáltatásért, közzétételről való gondoskodásért a BSZO felelős.</w:t>
      </w:r>
    </w:p>
    <w:p w:rsidR="0006301D" w:rsidP="0006301D" w:rsidRDefault="0006301D" w14:paraId="380AEED4" w14:textId="77777777">
      <w:pPr>
        <w:pStyle w:val="REPORT2"/>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67"/>
        <w:gridCol w:w="1868"/>
        <w:gridCol w:w="1868"/>
        <w:gridCol w:w="1868"/>
        <w:gridCol w:w="1868"/>
      </w:tblGrid>
      <w:tr w:rsidR="0006301D" w:rsidTr="001F1BF5" w14:paraId="5306BD98" w14:textId="77777777">
        <w:trPr>
          <w:jc w:val="center"/>
        </w:trPr>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1679142F"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Bemenet</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3E080865"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Kimenet</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5536E2CE"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Résztvevők</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35A7EA0E"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Eszközök</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05CAE02C"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Szabályozók</w:t>
            </w:r>
          </w:p>
        </w:tc>
      </w:tr>
      <w:tr w:rsidR="0006301D" w:rsidTr="001F1BF5" w14:paraId="41011373" w14:textId="77777777">
        <w:trPr>
          <w:jc w:val="center"/>
        </w:trPr>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44A4403E" w14:textId="77777777">
            <w:pPr>
              <w:spacing w:before="45" w:after="45"/>
              <w:rPr>
                <w:rFonts w:ascii="Arial" w:hAnsi="Arial" w:eastAsia="Arial" w:cs="Arial"/>
                <w:color w:val="000000"/>
                <w:sz w:val="18"/>
                <w:shd w:val="clear" w:color="auto" w:fill="ADD8E6"/>
              </w:rPr>
            </w:pP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6C41640F" w14:textId="77777777">
            <w:pPr>
              <w:spacing w:before="45" w:after="45"/>
              <w:rPr>
                <w:rFonts w:ascii="Arial" w:hAnsi="Arial" w:eastAsia="Arial" w:cs="Arial"/>
                <w:color w:val="000000"/>
                <w:sz w:val="18"/>
              </w:rPr>
            </w:pPr>
            <w:r>
              <w:rPr>
                <w:rFonts w:ascii="Arial" w:hAnsi="Arial" w:eastAsia="Arial" w:cs="Arial"/>
                <w:color w:val="000000"/>
                <w:sz w:val="18"/>
              </w:rPr>
              <w:t>Közzétett adatok</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23A895FA" w14:textId="77777777">
            <w:pPr>
              <w:spacing w:before="45" w:after="45"/>
            </w:pPr>
            <w:r>
              <w:rPr>
                <w:rFonts w:ascii="Arial" w:hAnsi="Arial" w:eastAsia="Arial" w:cs="Arial"/>
                <w:color w:val="000000"/>
                <w:sz w:val="18"/>
              </w:rPr>
              <w:t xml:space="preserve">Beszerzési Osztály (BSZO) (K), </w:t>
            </w:r>
          </w:p>
          <w:p w:rsidR="0006301D" w:rsidP="001F1BF5" w:rsidRDefault="0006301D" w14:paraId="158E5B7C" w14:textId="77777777">
            <w:pPr>
              <w:rPr>
                <w:rFonts w:ascii="Arial" w:hAnsi="Arial" w:eastAsia="Arial" w:cs="Arial"/>
                <w:color w:val="000000"/>
                <w:sz w:val="18"/>
              </w:rPr>
            </w:pPr>
            <w:r>
              <w:rPr>
                <w:rFonts w:ascii="Arial" w:hAnsi="Arial" w:eastAsia="Arial" w:cs="Arial"/>
                <w:color w:val="000000"/>
                <w:sz w:val="18"/>
              </w:rPr>
              <w:t>Kommunikációs Igazgatóság (KIG) (F)</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1158585A" w14:textId="77777777">
            <w:pPr>
              <w:spacing w:before="45" w:after="45"/>
              <w:rPr>
                <w:rFonts w:ascii="Arial" w:hAnsi="Arial" w:eastAsia="Arial" w:cs="Arial"/>
                <w:color w:val="000000"/>
                <w:sz w:val="18"/>
              </w:rPr>
            </w:pPr>
            <w:r>
              <w:rPr>
                <w:rFonts w:ascii="Arial" w:hAnsi="Arial" w:eastAsia="Arial" w:cs="Arial"/>
                <w:color w:val="000000"/>
                <w:sz w:val="18"/>
              </w:rPr>
              <w:t>EKR</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05421FEF" w14:textId="77777777">
            <w:pPr>
              <w:spacing w:before="45" w:after="45"/>
            </w:pPr>
            <w:r>
              <w:rPr>
                <w:rFonts w:ascii="Arial" w:hAnsi="Arial" w:eastAsia="Arial" w:cs="Arial"/>
                <w:color w:val="000000"/>
                <w:sz w:val="18"/>
              </w:rPr>
              <w:t xml:space="preserve">2015. évi CXLIII. törvény a közbeszerzésekről (Kbt.), </w:t>
            </w:r>
          </w:p>
          <w:p w:rsidR="0006301D" w:rsidP="001F1BF5" w:rsidRDefault="0006301D" w14:paraId="54CFBFE2" w14:textId="78FEB8E9">
            <w:pPr>
              <w:rPr>
                <w:rFonts w:ascii="Arial" w:hAnsi="Arial" w:eastAsia="Arial" w:cs="Arial"/>
                <w:color w:val="000000"/>
                <w:sz w:val="18"/>
              </w:rPr>
            </w:pPr>
            <w:r>
              <w:rPr>
                <w:rFonts w:ascii="Arial" w:hAnsi="Arial" w:eastAsia="Arial" w:cs="Arial"/>
                <w:color w:val="000000"/>
                <w:sz w:val="18"/>
              </w:rPr>
              <w:t>63/2022. (II. 28.) Korm. rendelet az egyajánlatos közbeszerzések számának csökkentését szolgáló intézkedésekről</w:t>
            </w:r>
          </w:p>
        </w:tc>
      </w:tr>
    </w:tbl>
    <w:p w:rsidR="0006301D" w:rsidP="0006301D" w:rsidRDefault="0006301D" w14:paraId="6153EE27" w14:textId="77777777">
      <w:pPr>
        <w:pStyle w:val="REPORT2"/>
      </w:pPr>
    </w:p>
    <w:p w:rsidRPr="0006301D" w:rsidR="0006301D" w:rsidP="0006301D" w:rsidRDefault="0006301D" w14:paraId="6BE44407" w14:textId="77777777">
      <w:pPr>
        <w:pStyle w:val="Cmsor2"/>
        <w:numPr>
          <w:ilvl w:val="0"/>
          <w:numId w:val="0"/>
        </w:numPr>
        <w:spacing w:before="240"/>
        <w:ind w:left="1275" w:hanging="708"/>
        <w:rPr>
          <w:b/>
        </w:rPr>
      </w:pPr>
      <w:bookmarkStart w:name="_Toc256000027" w:id="63"/>
      <w:bookmarkStart w:name="_Toc10128" w:id="64"/>
      <w:bookmarkStart w:name="_Toc202863385" w:id="65"/>
      <w:r w:rsidRPr="0006301D">
        <w:rPr>
          <w:b/>
        </w:rPr>
        <w:t>5.23 Országgyűlési képviselői kérdés tartalmi vizsgálata</w:t>
      </w:r>
      <w:bookmarkEnd w:id="63"/>
      <w:bookmarkEnd w:id="64"/>
      <w:bookmarkEnd w:id="65"/>
    </w:p>
    <w:p w:rsidR="0006301D" w:rsidP="0006301D" w:rsidRDefault="0006301D" w14:paraId="2F12B608" w14:textId="77777777">
      <w:pPr>
        <w:pStyle w:val="REPORT2"/>
      </w:pPr>
    </w:p>
    <w:p w:rsidR="0006301D" w:rsidP="0006301D" w:rsidRDefault="0006301D" w14:paraId="7BDE238D" w14:textId="77777777">
      <w:pPr>
        <w:pStyle w:val="REPORT2"/>
      </w:pPr>
      <w:r>
        <w:t xml:space="preserve">Az </w:t>
      </w:r>
      <w:proofErr w:type="spellStart"/>
      <w:r>
        <w:t>Ogytv</w:t>
      </w:r>
      <w:proofErr w:type="spellEnd"/>
      <w:r>
        <w:t>. alapján az országgyűlési képviselők írásbeli választ igénylő kérdés benyújtására jogosultak az egyes miniszterekhez. Amennyiben az ilyen kérdésben a Társaság is érintett, annak Társaságon belüli koordinálását, a választervezet előkészítését a VK végzi.</w:t>
      </w:r>
    </w:p>
    <w:p w:rsidR="0006301D" w:rsidP="0006301D" w:rsidRDefault="0006301D" w14:paraId="1406BF7A" w14:textId="77777777">
      <w:pPr>
        <w:pStyle w:val="REPORT2"/>
      </w:pPr>
      <w:r>
        <w:t>A VK az illetékes szervezeti egységeket a választervezet elkészítésébe bevonja, amelyek haladéktalanul kötelesek a VK által a képviselői kérdés alapján kért adatszolgáltatás összeállítására.</w:t>
      </w:r>
    </w:p>
    <w:p w:rsidR="0006301D" w:rsidP="0006301D" w:rsidRDefault="0006301D" w14:paraId="61EC6A7C" w14:textId="77777777">
      <w:pPr>
        <w:pStyle w:val="REPORT2"/>
      </w:pPr>
      <w:r>
        <w:t xml:space="preserve">Az </w:t>
      </w:r>
      <w:proofErr w:type="spellStart"/>
      <w:r>
        <w:t>Ogytv</w:t>
      </w:r>
      <w:proofErr w:type="spellEnd"/>
      <w:r>
        <w:t>. szerint az írásbeli választ igénylő kérdésre a kérdezett 11 (tizenegy) munkanapon belül kell választ adnia a megkeresett szervezetnek. A társasági válasz visszaküldéséért a VK felelős.</w:t>
      </w:r>
    </w:p>
    <w:p w:rsidR="0006301D" w:rsidP="0006301D" w:rsidRDefault="0006301D" w14:paraId="45BDF59B" w14:textId="77777777">
      <w:pPr>
        <w:pStyle w:val="REPORT2"/>
      </w:pPr>
      <w:r>
        <w:t>A VK a választervezetet a JIG és a KIG szükség szerinti bevonásával, szakmai támogatásával készíti el.</w:t>
      </w:r>
    </w:p>
    <w:p w:rsidR="0006301D" w:rsidP="0006301D" w:rsidRDefault="0006301D" w14:paraId="23841DFE" w14:textId="77777777">
      <w:pPr>
        <w:pStyle w:val="REPORT2"/>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67"/>
        <w:gridCol w:w="1868"/>
        <w:gridCol w:w="1868"/>
        <w:gridCol w:w="1868"/>
        <w:gridCol w:w="1868"/>
      </w:tblGrid>
      <w:tr w:rsidR="0006301D" w:rsidTr="001F1BF5" w14:paraId="75396B0D" w14:textId="77777777">
        <w:trPr>
          <w:jc w:val="center"/>
        </w:trPr>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1E7F5538"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Bemenet</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15F504D0"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Kimenet</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73C64D44"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Résztvevők</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198F2244"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Eszközök</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23224839"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Szabályozók</w:t>
            </w:r>
          </w:p>
        </w:tc>
      </w:tr>
      <w:tr w:rsidR="0006301D" w:rsidTr="001F1BF5" w14:paraId="63F4B973" w14:textId="77777777">
        <w:trPr>
          <w:jc w:val="center"/>
        </w:trPr>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36CCC257" w14:textId="77777777">
            <w:pPr>
              <w:spacing w:before="45" w:after="45"/>
              <w:rPr>
                <w:rFonts w:ascii="Arial" w:hAnsi="Arial" w:eastAsia="Arial" w:cs="Arial"/>
                <w:color w:val="000000"/>
                <w:sz w:val="18"/>
                <w:shd w:val="clear" w:color="auto" w:fill="ADD8E6"/>
              </w:rPr>
            </w:pPr>
            <w:r>
              <w:rPr>
                <w:rFonts w:ascii="Arial" w:hAnsi="Arial" w:eastAsia="Arial" w:cs="Arial"/>
                <w:color w:val="000000"/>
                <w:sz w:val="18"/>
              </w:rPr>
              <w:t>Országgyűlési képviselői kérdés (Beérkezett)</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68485DBE" w14:textId="77777777">
            <w:pPr>
              <w:spacing w:before="45" w:after="45"/>
              <w:rPr>
                <w:rFonts w:ascii="Arial" w:hAnsi="Arial" w:eastAsia="Arial" w:cs="Arial"/>
                <w:color w:val="000000"/>
                <w:sz w:val="18"/>
              </w:rPr>
            </w:pPr>
            <w:r>
              <w:rPr>
                <w:rFonts w:ascii="Arial" w:hAnsi="Arial" w:eastAsia="Arial" w:cs="Arial"/>
                <w:color w:val="000000"/>
                <w:sz w:val="18"/>
              </w:rPr>
              <w:t>Társasági válasz</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3B412F92" w14:textId="77777777">
            <w:pPr>
              <w:spacing w:before="45" w:after="45"/>
            </w:pPr>
            <w:r>
              <w:rPr>
                <w:rFonts w:ascii="Arial" w:hAnsi="Arial" w:eastAsia="Arial" w:cs="Arial"/>
                <w:color w:val="000000"/>
                <w:sz w:val="18"/>
              </w:rPr>
              <w:t xml:space="preserve">Vezérigazgatói Kabinet (VK) (F), </w:t>
            </w:r>
          </w:p>
          <w:p w:rsidR="0006301D" w:rsidP="001F1BF5" w:rsidRDefault="0006301D" w14:paraId="4ECABCF2" w14:textId="77777777">
            <w:r>
              <w:rPr>
                <w:rFonts w:ascii="Arial" w:hAnsi="Arial" w:eastAsia="Arial" w:cs="Arial"/>
                <w:color w:val="000000"/>
                <w:sz w:val="18"/>
              </w:rPr>
              <w:t xml:space="preserve">Illetékes szervezeti egység (K), </w:t>
            </w:r>
          </w:p>
          <w:p w:rsidR="0006301D" w:rsidP="001F1BF5" w:rsidRDefault="0006301D" w14:paraId="52BF5FA3" w14:textId="77777777">
            <w:r>
              <w:rPr>
                <w:rFonts w:ascii="Arial" w:hAnsi="Arial" w:eastAsia="Arial" w:cs="Arial"/>
                <w:color w:val="000000"/>
                <w:sz w:val="18"/>
              </w:rPr>
              <w:t xml:space="preserve">Kommunikációs Igazgatóság (KIG) (K), </w:t>
            </w:r>
          </w:p>
          <w:p w:rsidR="0006301D" w:rsidP="001F1BF5" w:rsidRDefault="0006301D" w14:paraId="12C4D43F" w14:textId="77777777">
            <w:pPr>
              <w:rPr>
                <w:rFonts w:ascii="Arial" w:hAnsi="Arial" w:eastAsia="Arial" w:cs="Arial"/>
                <w:color w:val="000000"/>
                <w:sz w:val="18"/>
              </w:rPr>
            </w:pPr>
            <w:r>
              <w:rPr>
                <w:rFonts w:ascii="Arial" w:hAnsi="Arial" w:eastAsia="Arial" w:cs="Arial"/>
                <w:color w:val="000000"/>
                <w:sz w:val="18"/>
              </w:rPr>
              <w:t>Jogi Igazgatóság (JIG) (K)</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240F3B2C" w14:textId="77777777">
            <w:pPr>
              <w:spacing w:before="45" w:after="45"/>
              <w:rPr>
                <w:rFonts w:ascii="Arial" w:hAnsi="Arial" w:eastAsia="Arial" w:cs="Arial"/>
                <w:color w:val="000000"/>
                <w:sz w:val="18"/>
              </w:rPr>
            </w:pPr>
            <w:r>
              <w:rPr>
                <w:rFonts w:ascii="Arial" w:hAnsi="Arial" w:eastAsia="Arial" w:cs="Arial"/>
                <w:color w:val="000000"/>
                <w:sz w:val="18"/>
              </w:rPr>
              <w:t>MS Outlook e-mail alkalmazás</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775DC8FE" w14:textId="77777777">
            <w:pPr>
              <w:spacing w:before="45" w:after="45"/>
              <w:rPr>
                <w:rFonts w:ascii="Arial" w:hAnsi="Arial" w:eastAsia="Arial" w:cs="Arial"/>
                <w:color w:val="000000"/>
                <w:sz w:val="18"/>
              </w:rPr>
            </w:pPr>
            <w:r>
              <w:rPr>
                <w:rFonts w:ascii="Arial" w:hAnsi="Arial" w:eastAsia="Arial" w:cs="Arial"/>
                <w:color w:val="000000"/>
                <w:sz w:val="18"/>
              </w:rPr>
              <w:t>2012. évi XXXVI. törvény az Országgyűlésről (</w:t>
            </w:r>
            <w:proofErr w:type="spellStart"/>
            <w:r>
              <w:rPr>
                <w:rFonts w:ascii="Arial" w:hAnsi="Arial" w:eastAsia="Arial" w:cs="Arial"/>
                <w:color w:val="000000"/>
                <w:sz w:val="18"/>
              </w:rPr>
              <w:t>Ogytv</w:t>
            </w:r>
            <w:proofErr w:type="spellEnd"/>
            <w:r>
              <w:rPr>
                <w:rFonts w:ascii="Arial" w:hAnsi="Arial" w:eastAsia="Arial" w:cs="Arial"/>
                <w:color w:val="000000"/>
                <w:sz w:val="18"/>
              </w:rPr>
              <w:t>.)</w:t>
            </w:r>
          </w:p>
        </w:tc>
      </w:tr>
    </w:tbl>
    <w:p w:rsidR="0006301D" w:rsidP="0006301D" w:rsidRDefault="0006301D" w14:paraId="3E7B5050" w14:textId="77777777">
      <w:pPr>
        <w:pStyle w:val="REPORT2"/>
      </w:pPr>
    </w:p>
    <w:p w:rsidRPr="0006301D" w:rsidR="0006301D" w:rsidP="0006301D" w:rsidRDefault="0006301D" w14:paraId="1BC4D73E" w14:textId="77777777">
      <w:pPr>
        <w:pStyle w:val="Cmsor2"/>
        <w:numPr>
          <w:ilvl w:val="0"/>
          <w:numId w:val="0"/>
        </w:numPr>
        <w:spacing w:before="240"/>
        <w:ind w:left="1275" w:hanging="708"/>
        <w:rPr>
          <w:b/>
        </w:rPr>
      </w:pPr>
      <w:bookmarkStart w:name="_Toc256000028" w:id="66"/>
      <w:bookmarkStart w:name="_Toc202863386" w:id="67"/>
      <w:bookmarkStart w:name="_Toc10129" w:id="68"/>
      <w:r w:rsidRPr="0006301D">
        <w:rPr>
          <w:b/>
        </w:rPr>
        <w:lastRenderedPageBreak/>
        <w:t>5.24 Átfogó jelentés készítése</w:t>
      </w:r>
      <w:bookmarkEnd w:id="66"/>
      <w:bookmarkEnd w:id="67"/>
      <w:r w:rsidRPr="0006301D">
        <w:rPr>
          <w:b/>
        </w:rPr>
        <w:t xml:space="preserve"> </w:t>
      </w:r>
      <w:bookmarkEnd w:id="68"/>
    </w:p>
    <w:p w:rsidR="0006301D" w:rsidP="0006301D" w:rsidRDefault="0006301D" w14:paraId="6982389E" w14:textId="77777777">
      <w:pPr>
        <w:pStyle w:val="REPORT2"/>
      </w:pPr>
    </w:p>
    <w:p w:rsidR="0006301D" w:rsidP="0006301D" w:rsidRDefault="0006301D" w14:paraId="43C2F019" w14:textId="77777777">
      <w:pPr>
        <w:pStyle w:val="REPORT2"/>
      </w:pPr>
      <w:r>
        <w:t xml:space="preserve">A JTO folyamatba építve vizsgálja az </w:t>
      </w:r>
      <w:proofErr w:type="spellStart"/>
      <w:r>
        <w:t>Infotv</w:t>
      </w:r>
      <w:proofErr w:type="spellEnd"/>
      <w:r>
        <w:t>. végrehajtásával összefüggő kötelezettségek teljesítését, amelynek eredményéről évente legalább egy alkalommal átfogó jelentést készít és legkésőbb a tárgyévet követő január 31-gyel bezárólag megküld a Vezérigazgató részére.</w:t>
      </w:r>
    </w:p>
    <w:p w:rsidR="0006301D" w:rsidP="0006301D" w:rsidRDefault="0006301D" w14:paraId="2881BBBC" w14:textId="77777777">
      <w:pPr>
        <w:pStyle w:val="REPORT2"/>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67"/>
        <w:gridCol w:w="1868"/>
        <w:gridCol w:w="1868"/>
        <w:gridCol w:w="1868"/>
        <w:gridCol w:w="1868"/>
      </w:tblGrid>
      <w:tr w:rsidR="0006301D" w:rsidTr="001F1BF5" w14:paraId="681A2BFA" w14:textId="77777777">
        <w:trPr>
          <w:jc w:val="center"/>
        </w:trPr>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140BEE2C"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Bemenet</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28BCBD6A"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Kimenet</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6BBB6485"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Résztvevők</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0F0C3A6E"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Eszközök</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632A4807"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Szabályozók</w:t>
            </w:r>
          </w:p>
        </w:tc>
      </w:tr>
      <w:tr w:rsidR="0006301D" w:rsidTr="001F1BF5" w14:paraId="22B37589" w14:textId="77777777">
        <w:trPr>
          <w:jc w:val="center"/>
        </w:trPr>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A83859" w14:paraId="4F160430" w14:textId="77777777">
            <w:pPr>
              <w:spacing w:before="45" w:after="45"/>
              <w:rPr>
                <w:rFonts w:ascii="Arial" w:hAnsi="Arial" w:eastAsia="Arial" w:cs="Arial"/>
                <w:color w:val="0000FF"/>
                <w:sz w:val="18"/>
                <w:shd w:val="clear" w:color="auto" w:fill="ADD8E6"/>
              </w:rPr>
            </w:pPr>
            <w:hyperlink w:history="1" r:id="rId21">
              <w:r w:rsidR="0006301D">
                <w:rPr>
                  <w:rFonts w:ascii="Arial" w:hAnsi="Arial" w:eastAsia="Arial" w:cs="Arial"/>
                  <w:color w:val="0000FF"/>
                  <w:sz w:val="18"/>
                </w:rPr>
                <w:t>Feljegyzés (Sablon)</w:t>
              </w:r>
            </w:hyperlink>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A83859" w14:paraId="1AAB94A2" w14:textId="77777777">
            <w:pPr>
              <w:spacing w:before="45" w:after="45"/>
              <w:rPr>
                <w:rFonts w:ascii="Arial" w:hAnsi="Arial" w:eastAsia="Arial" w:cs="Arial"/>
                <w:color w:val="0000FF"/>
                <w:sz w:val="18"/>
              </w:rPr>
            </w:pPr>
            <w:hyperlink w:history="1" r:id="rId22">
              <w:r w:rsidR="0006301D">
                <w:rPr>
                  <w:rFonts w:ascii="Arial" w:hAnsi="Arial" w:eastAsia="Arial" w:cs="Arial"/>
                  <w:color w:val="0000FF"/>
                  <w:sz w:val="18"/>
                </w:rPr>
                <w:t>Feljegyzés (Aláírt)</w:t>
              </w:r>
            </w:hyperlink>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4371D39B" w14:textId="77777777">
            <w:pPr>
              <w:spacing w:before="45" w:after="45"/>
            </w:pPr>
            <w:r>
              <w:rPr>
                <w:rFonts w:ascii="Arial" w:hAnsi="Arial" w:eastAsia="Arial" w:cs="Arial"/>
                <w:color w:val="000000"/>
                <w:sz w:val="18"/>
              </w:rPr>
              <w:t xml:space="preserve">Jogi támogatási osztályvezető (F), </w:t>
            </w:r>
          </w:p>
          <w:p w:rsidR="0006301D" w:rsidP="001F1BF5" w:rsidRDefault="0006301D" w14:paraId="00CFC977" w14:textId="77777777">
            <w:pPr>
              <w:rPr>
                <w:rFonts w:ascii="Arial" w:hAnsi="Arial" w:eastAsia="Arial" w:cs="Arial"/>
                <w:color w:val="000000"/>
                <w:sz w:val="18"/>
              </w:rPr>
            </w:pPr>
            <w:r>
              <w:rPr>
                <w:rFonts w:ascii="Arial" w:hAnsi="Arial" w:eastAsia="Arial" w:cs="Arial"/>
                <w:color w:val="000000"/>
                <w:sz w:val="18"/>
              </w:rPr>
              <w:t>Vezérigazgató (I)</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3E7079C7" w14:textId="77777777">
            <w:pPr>
              <w:spacing w:before="45" w:after="45"/>
              <w:rPr>
                <w:rFonts w:ascii="Arial" w:hAnsi="Arial" w:eastAsia="Arial" w:cs="Arial"/>
                <w:color w:val="000000"/>
                <w:sz w:val="18"/>
              </w:rPr>
            </w:pP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7BFC8CD3" w14:textId="77777777">
            <w:pPr>
              <w:spacing w:before="45" w:after="45"/>
              <w:rPr>
                <w:rFonts w:ascii="Arial" w:hAnsi="Arial" w:eastAsia="Arial" w:cs="Arial"/>
                <w:color w:val="000000"/>
                <w:sz w:val="18"/>
              </w:rPr>
            </w:pPr>
            <w:r>
              <w:rPr>
                <w:rFonts w:ascii="Arial" w:hAnsi="Arial" w:eastAsia="Arial" w:cs="Arial"/>
                <w:color w:val="000000"/>
                <w:sz w:val="18"/>
              </w:rPr>
              <w:t>2011. évi CXII. törvény az információs önrendelkezési jogról és az információszabadságról (</w:t>
            </w:r>
            <w:proofErr w:type="spellStart"/>
            <w:r>
              <w:rPr>
                <w:rFonts w:ascii="Arial" w:hAnsi="Arial" w:eastAsia="Arial" w:cs="Arial"/>
                <w:color w:val="000000"/>
                <w:sz w:val="18"/>
              </w:rPr>
              <w:t>Info</w:t>
            </w:r>
            <w:proofErr w:type="spellEnd"/>
            <w:r>
              <w:rPr>
                <w:rFonts w:ascii="Arial" w:hAnsi="Arial" w:eastAsia="Arial" w:cs="Arial"/>
                <w:color w:val="000000"/>
                <w:sz w:val="18"/>
              </w:rPr>
              <w:t xml:space="preserve"> tv.)</w:t>
            </w:r>
          </w:p>
        </w:tc>
      </w:tr>
    </w:tbl>
    <w:p w:rsidR="0006301D" w:rsidP="0006301D" w:rsidRDefault="0006301D" w14:paraId="59B0DE69" w14:textId="77777777">
      <w:pPr>
        <w:pStyle w:val="REPORT2"/>
      </w:pPr>
    </w:p>
    <w:p w:rsidRPr="0006301D" w:rsidR="0006301D" w:rsidP="0006301D" w:rsidRDefault="0006301D" w14:paraId="71515395" w14:textId="67E53D5D">
      <w:pPr>
        <w:pStyle w:val="Cmsor2"/>
        <w:numPr>
          <w:ilvl w:val="0"/>
          <w:numId w:val="0"/>
        </w:numPr>
        <w:spacing w:before="240"/>
        <w:ind w:left="1275" w:hanging="708"/>
        <w:rPr>
          <w:b/>
        </w:rPr>
      </w:pPr>
      <w:bookmarkStart w:name="_Toc256000029" w:id="69"/>
      <w:bookmarkStart w:name="_Toc202863387" w:id="70"/>
      <w:bookmarkStart w:name="_Toc10130" w:id="71"/>
      <w:r w:rsidRPr="0006301D">
        <w:rPr>
          <w:b/>
        </w:rPr>
        <w:t>5.25 Közadattár</w:t>
      </w:r>
      <w:bookmarkEnd w:id="69"/>
      <w:bookmarkEnd w:id="70"/>
      <w:r w:rsidRPr="0006301D">
        <w:rPr>
          <w:b/>
        </w:rPr>
        <w:t xml:space="preserve"> </w:t>
      </w:r>
      <w:bookmarkEnd w:id="71"/>
    </w:p>
    <w:p w:rsidR="0006301D" w:rsidP="0006301D" w:rsidRDefault="0006301D" w14:paraId="58007B7B" w14:textId="77777777">
      <w:pPr>
        <w:pStyle w:val="REPORT2"/>
      </w:pPr>
    </w:p>
    <w:p w:rsidR="0006301D" w:rsidP="0006301D" w:rsidRDefault="0006301D" w14:paraId="258DFD5E" w14:textId="77777777">
      <w:pPr>
        <w:pStyle w:val="REPORT2"/>
      </w:pPr>
      <w:r>
        <w:t>A JTO gondoskodik a honlapon közzétett (általános-, különös- vagy egyedi közzétételi listák szerinti) adatok https://www.kozadat.hu oldalon történő elérhetőségének biztosításáról. Az adatok és elérhetőségüknek (hivatkozások) aktualizálása érdekében a honlap változásáról az adatszolgáltatást végző és a KIG a JTO-t haladéktalanul tájékoztatni köteles.</w:t>
      </w:r>
    </w:p>
    <w:p w:rsidR="0006301D" w:rsidP="0006301D" w:rsidRDefault="0006301D" w14:paraId="533DD743" w14:textId="77777777">
      <w:pPr>
        <w:pStyle w:val="REPORT2"/>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67"/>
        <w:gridCol w:w="1868"/>
        <w:gridCol w:w="1868"/>
        <w:gridCol w:w="1868"/>
        <w:gridCol w:w="1868"/>
      </w:tblGrid>
      <w:tr w:rsidR="0006301D" w:rsidTr="001F1BF5" w14:paraId="55BE8566" w14:textId="77777777">
        <w:trPr>
          <w:jc w:val="center"/>
        </w:trPr>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0678168F"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Bemenet</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48063108"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Kimenet</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3093EBE1"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Résztvevők</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35CCE6C3"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Eszközök</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10BDA062"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Szabályozók</w:t>
            </w:r>
          </w:p>
        </w:tc>
      </w:tr>
      <w:tr w:rsidR="0006301D" w:rsidTr="001F1BF5" w14:paraId="6671F82E" w14:textId="77777777">
        <w:trPr>
          <w:jc w:val="center"/>
        </w:trPr>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091083EF" w14:textId="77777777">
            <w:pPr>
              <w:spacing w:before="45" w:after="45"/>
              <w:rPr>
                <w:rFonts w:ascii="Arial" w:hAnsi="Arial" w:eastAsia="Arial" w:cs="Arial"/>
                <w:color w:val="000000"/>
                <w:sz w:val="18"/>
                <w:shd w:val="clear" w:color="auto" w:fill="ADD8E6"/>
              </w:rPr>
            </w:pP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59A20E30" w14:textId="77777777">
            <w:pPr>
              <w:spacing w:before="45" w:after="45"/>
              <w:rPr>
                <w:rFonts w:ascii="Arial" w:hAnsi="Arial" w:eastAsia="Arial" w:cs="Arial"/>
                <w:color w:val="000000"/>
                <w:sz w:val="18"/>
              </w:rPr>
            </w:pP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39072147" w14:textId="77777777">
            <w:pPr>
              <w:spacing w:before="45" w:after="45"/>
            </w:pPr>
            <w:r>
              <w:rPr>
                <w:rFonts w:ascii="Arial" w:hAnsi="Arial" w:eastAsia="Arial" w:cs="Arial"/>
                <w:color w:val="000000"/>
                <w:sz w:val="18"/>
              </w:rPr>
              <w:t xml:space="preserve">Jogi támogatási osztályvezető (F), </w:t>
            </w:r>
          </w:p>
          <w:p w:rsidR="0006301D" w:rsidP="001F1BF5" w:rsidRDefault="0006301D" w14:paraId="61947277" w14:textId="77777777">
            <w:pPr>
              <w:rPr>
                <w:rFonts w:ascii="Arial" w:hAnsi="Arial" w:eastAsia="Arial" w:cs="Arial"/>
                <w:color w:val="000000"/>
                <w:sz w:val="18"/>
              </w:rPr>
            </w:pPr>
            <w:r>
              <w:rPr>
                <w:rFonts w:ascii="Arial" w:hAnsi="Arial" w:eastAsia="Arial" w:cs="Arial"/>
                <w:color w:val="000000"/>
                <w:sz w:val="18"/>
              </w:rPr>
              <w:t>Kommunikációs Igazgatóság (KIG) (K)</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16F8189F" w14:textId="77777777">
            <w:pPr>
              <w:spacing w:before="45" w:after="45"/>
            </w:pPr>
            <w:r>
              <w:rPr>
                <w:rFonts w:ascii="Arial" w:hAnsi="Arial" w:eastAsia="Arial" w:cs="Arial"/>
                <w:color w:val="000000"/>
                <w:sz w:val="18"/>
              </w:rPr>
              <w:t xml:space="preserve">MS Outlook e-mail alkalmazás, </w:t>
            </w:r>
          </w:p>
          <w:p w:rsidR="0006301D" w:rsidP="001F1BF5" w:rsidRDefault="0006301D" w14:paraId="46D559FD" w14:textId="77777777">
            <w:r>
              <w:rPr>
                <w:rFonts w:ascii="Arial" w:hAnsi="Arial" w:eastAsia="Arial" w:cs="Arial"/>
                <w:color w:val="000000"/>
                <w:sz w:val="18"/>
              </w:rPr>
              <w:t xml:space="preserve">Webes metaadatszerkesztő, </w:t>
            </w:r>
          </w:p>
          <w:p w:rsidR="0006301D" w:rsidP="001F1BF5" w:rsidRDefault="0006301D" w14:paraId="01EA0AAB" w14:textId="77777777">
            <w:pPr>
              <w:rPr>
                <w:rFonts w:ascii="Arial" w:hAnsi="Arial" w:eastAsia="Arial" w:cs="Arial"/>
                <w:color w:val="000000"/>
                <w:sz w:val="18"/>
              </w:rPr>
            </w:pPr>
            <w:r>
              <w:rPr>
                <w:rFonts w:ascii="Arial" w:hAnsi="Arial" w:eastAsia="Arial" w:cs="Arial"/>
                <w:color w:val="000000"/>
                <w:sz w:val="18"/>
              </w:rPr>
              <w:t>OAI szerver</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0AA7E7BD" w14:textId="77777777">
            <w:pPr>
              <w:spacing w:before="45" w:after="45"/>
              <w:rPr>
                <w:rFonts w:ascii="Arial" w:hAnsi="Arial" w:eastAsia="Arial" w:cs="Arial"/>
                <w:color w:val="000000"/>
                <w:sz w:val="18"/>
              </w:rPr>
            </w:pPr>
            <w:r>
              <w:rPr>
                <w:rFonts w:ascii="Arial" w:hAnsi="Arial" w:eastAsia="Arial" w:cs="Arial"/>
                <w:color w:val="000000"/>
                <w:sz w:val="18"/>
              </w:rPr>
              <w:t>2011. évi CXII. törvény az információs önrendelkezési jogról és az információszabadságról (</w:t>
            </w:r>
            <w:proofErr w:type="spellStart"/>
            <w:r>
              <w:rPr>
                <w:rFonts w:ascii="Arial" w:hAnsi="Arial" w:eastAsia="Arial" w:cs="Arial"/>
                <w:color w:val="000000"/>
                <w:sz w:val="18"/>
              </w:rPr>
              <w:t>Info</w:t>
            </w:r>
            <w:proofErr w:type="spellEnd"/>
            <w:r>
              <w:rPr>
                <w:rFonts w:ascii="Arial" w:hAnsi="Arial" w:eastAsia="Arial" w:cs="Arial"/>
                <w:color w:val="000000"/>
                <w:sz w:val="18"/>
              </w:rPr>
              <w:t xml:space="preserve"> tv.)</w:t>
            </w:r>
          </w:p>
        </w:tc>
      </w:tr>
    </w:tbl>
    <w:p w:rsidR="0006301D" w:rsidP="0006301D" w:rsidRDefault="0006301D" w14:paraId="3D4AE839" w14:textId="77777777">
      <w:pPr>
        <w:pStyle w:val="REPORT2"/>
      </w:pPr>
    </w:p>
    <w:p w:rsidRPr="0006301D" w:rsidR="0006301D" w:rsidP="0006301D" w:rsidRDefault="0006301D" w14:paraId="7DBBB65C" w14:textId="77777777">
      <w:pPr>
        <w:pStyle w:val="Cmsor2"/>
        <w:numPr>
          <w:ilvl w:val="0"/>
          <w:numId w:val="0"/>
        </w:numPr>
        <w:spacing w:before="240"/>
        <w:ind w:left="1275" w:hanging="708"/>
        <w:rPr>
          <w:b/>
        </w:rPr>
      </w:pPr>
      <w:bookmarkStart w:name="_Toc256000030" w:id="72"/>
      <w:bookmarkStart w:name="_Toc10131" w:id="73"/>
      <w:bookmarkStart w:name="_Toc202863388" w:id="74"/>
      <w:r w:rsidRPr="0006301D">
        <w:rPr>
          <w:b/>
        </w:rPr>
        <w:t>5.26 Adatkezelés</w:t>
      </w:r>
      <w:bookmarkEnd w:id="72"/>
      <w:bookmarkEnd w:id="73"/>
      <w:bookmarkEnd w:id="74"/>
    </w:p>
    <w:p w:rsidR="0006301D" w:rsidP="0006301D" w:rsidRDefault="0006301D" w14:paraId="254FD797" w14:textId="77777777">
      <w:pPr>
        <w:pStyle w:val="REPORT2"/>
      </w:pPr>
    </w:p>
    <w:p w:rsidR="0006301D" w:rsidP="0006301D" w:rsidRDefault="0006301D" w14:paraId="030E928D" w14:textId="77777777">
      <w:pPr>
        <w:pStyle w:val="REPORT2"/>
      </w:pPr>
      <w:r>
        <w:t xml:space="preserve">Az igénylő személyes adatai csak annyiban kezelhetőek, amennyiben az a kérelem teljesítéséhez, határidő-hosszabbításhoz vagy a kérelem elutasításához (ideértve az ezekhez kapcsolódó kapcsolattartást), illetőleg az 5.5. pontban meghatározott szempont (azaz, hogy a közérdekű adatigénylés esetlegesen részben megegyezik-e az azonos igénylő által 1 (egy) éven belül benyújtott, azonos adatkörre irányuló adatigényléssel) szerint történő vizsgálatához, illetőleg a közérdekű adatigénylés teljesítéséért költségtérítés vagy a közadat további felhasználás céljából történő rendelkezésre bocsátásáért díj megállapításához és megfizetéséhez szükséges. </w:t>
      </w:r>
    </w:p>
    <w:p w:rsidR="0006301D" w:rsidP="0006301D" w:rsidRDefault="0006301D" w14:paraId="6118E4C4" w14:textId="77777777">
      <w:pPr>
        <w:pStyle w:val="REPORT2"/>
      </w:pPr>
      <w:r>
        <w:t xml:space="preserve"> </w:t>
      </w:r>
    </w:p>
    <w:p w:rsidR="0006301D" w:rsidP="0006301D" w:rsidRDefault="0006301D" w14:paraId="130D203B" w14:textId="77777777">
      <w:pPr>
        <w:pStyle w:val="REPORT2"/>
      </w:pPr>
      <w:r>
        <w:t>A kezelt személyes adatok köre: név, elérhetőség, igénylés jellegétől függő adatok, illetve önkéntesen megadott egyéb személyes adatok. Az adatok tárolása a JTO SharePoint felületén történik. Az adatkezelés jogalapja a GDPR 6. cikk. (1) c) pontja (jogi kötelezettség teljesítése).</w:t>
      </w:r>
    </w:p>
    <w:p w:rsidR="0006301D" w:rsidP="0006301D" w:rsidRDefault="0006301D" w14:paraId="799A268F" w14:textId="77777777">
      <w:pPr>
        <w:pStyle w:val="REPORT2"/>
      </w:pPr>
      <w:r>
        <w:t xml:space="preserve"> </w:t>
      </w:r>
    </w:p>
    <w:p w:rsidR="0006301D" w:rsidP="0006301D" w:rsidRDefault="0006301D" w14:paraId="29C645D2" w14:textId="77777777">
      <w:pPr>
        <w:pStyle w:val="REPORT2"/>
      </w:pPr>
      <w:r>
        <w:t xml:space="preserve">A tárgyévben beérkezett és megválaszolt igényléssel kapcsolatos személyes adatokat a tárgyévet követő év február utolsó napjáig – elsősorban </w:t>
      </w:r>
      <w:proofErr w:type="spellStart"/>
      <w:r>
        <w:t>anonimizálás</w:t>
      </w:r>
      <w:proofErr w:type="spellEnd"/>
      <w:r>
        <w:t xml:space="preserve"> útján – a JTO SharePoint felületén törölni szükséges, kivéve, amennyiben az adott – és kapcsolódó – igénylést illetően eljárás, jogvita indult, mely esetben utóbbiak végleges </w:t>
      </w:r>
      <w:proofErr w:type="spellStart"/>
      <w:r>
        <w:t>lezárultát</w:t>
      </w:r>
      <w:proofErr w:type="spellEnd"/>
      <w:r>
        <w:t xml:space="preserve"> követő 30 napon belül. </w:t>
      </w:r>
    </w:p>
    <w:p w:rsidR="0006301D" w:rsidP="0006301D" w:rsidRDefault="0006301D" w14:paraId="36714528" w14:textId="77777777">
      <w:pPr>
        <w:pStyle w:val="REPORT2"/>
      </w:pPr>
      <w:r>
        <w:t xml:space="preserve"> </w:t>
      </w:r>
    </w:p>
    <w:p w:rsidR="0006301D" w:rsidP="0006301D" w:rsidRDefault="0006301D" w14:paraId="3276EE64" w14:textId="77777777">
      <w:pPr>
        <w:pStyle w:val="REPORT2"/>
      </w:pPr>
      <w:r>
        <w:lastRenderedPageBreak/>
        <w:t>Az adatok az 5.6. pont szerint a Társaságon kívülre, Alapító részére is továbbításra kerülnek a választervezet egyeztetése és jóváhagyása céljából, eseti jelleggel továbbá külső jogi tanácsadó is bevonásra kerülhet a választervezet jogi szempontú véleményezése, állásfoglalás kialakítása céljából.</w:t>
      </w:r>
    </w:p>
    <w:p w:rsidR="0006301D" w:rsidP="0006301D" w:rsidRDefault="0006301D" w14:paraId="17A44A86" w14:textId="77777777">
      <w:pPr>
        <w:pStyle w:val="REPORT2"/>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67"/>
        <w:gridCol w:w="1868"/>
        <w:gridCol w:w="1868"/>
        <w:gridCol w:w="1868"/>
        <w:gridCol w:w="1868"/>
      </w:tblGrid>
      <w:tr w:rsidR="0006301D" w:rsidTr="001F1BF5" w14:paraId="3B4FE50C" w14:textId="77777777">
        <w:trPr>
          <w:jc w:val="center"/>
        </w:trPr>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14CBA224"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Bemenet</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6318000A"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Kimenet</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2AC66BFB"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Résztvevők</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192948B0"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Eszközök</w:t>
            </w:r>
          </w:p>
        </w:tc>
        <w:tc>
          <w:tcPr>
            <w:tcW w:w="10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center"/>
          </w:tcPr>
          <w:p w:rsidR="0006301D" w:rsidP="001F1BF5" w:rsidRDefault="0006301D" w14:paraId="5FD64CDF" w14:textId="77777777">
            <w:pPr>
              <w:spacing w:before="45" w:after="45"/>
              <w:rPr>
                <w:rFonts w:ascii="Arial" w:hAnsi="Arial" w:eastAsia="Arial" w:cs="Arial"/>
                <w:b/>
                <w:color w:val="000000"/>
                <w:sz w:val="18"/>
                <w:shd w:val="clear" w:color="auto" w:fill="ADD8E6"/>
              </w:rPr>
            </w:pPr>
            <w:r>
              <w:rPr>
                <w:rFonts w:ascii="Arial" w:hAnsi="Arial" w:eastAsia="Arial" w:cs="Arial"/>
                <w:b/>
                <w:color w:val="000000"/>
                <w:sz w:val="18"/>
                <w:shd w:val="clear" w:color="auto" w:fill="ADD8E6"/>
              </w:rPr>
              <w:t>Szabályozók</w:t>
            </w:r>
          </w:p>
        </w:tc>
      </w:tr>
      <w:tr w:rsidR="0006301D" w:rsidTr="001F1BF5" w14:paraId="260002AA" w14:textId="77777777">
        <w:trPr>
          <w:jc w:val="center"/>
        </w:trPr>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0312D5A1" w14:textId="77777777">
            <w:pPr>
              <w:spacing w:before="45" w:after="45"/>
              <w:rPr>
                <w:rFonts w:ascii="Arial" w:hAnsi="Arial" w:eastAsia="Arial" w:cs="Arial"/>
                <w:color w:val="000000"/>
                <w:sz w:val="18"/>
                <w:shd w:val="clear" w:color="auto" w:fill="ADD8E6"/>
              </w:rPr>
            </w:pPr>
            <w:r>
              <w:rPr>
                <w:rFonts w:ascii="Arial" w:hAnsi="Arial" w:eastAsia="Arial" w:cs="Arial"/>
                <w:color w:val="000000"/>
                <w:sz w:val="18"/>
              </w:rPr>
              <w:t>Adatigénylési kérelem (Elbírált)</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049A33EB" w14:textId="77777777">
            <w:pPr>
              <w:spacing w:before="45" w:after="45"/>
              <w:rPr>
                <w:rFonts w:ascii="Arial" w:hAnsi="Arial" w:eastAsia="Arial" w:cs="Arial"/>
                <w:color w:val="000000"/>
                <w:sz w:val="18"/>
              </w:rPr>
            </w:pP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2AC67B38" w14:textId="547ED59F">
            <w:pPr>
              <w:spacing w:before="45" w:after="45"/>
            </w:pPr>
            <w:r>
              <w:rPr>
                <w:rFonts w:ascii="Arial" w:hAnsi="Arial" w:eastAsia="Arial" w:cs="Arial"/>
                <w:color w:val="000000"/>
                <w:sz w:val="18"/>
              </w:rPr>
              <w:t xml:space="preserve">Külső jogi tanácsadó (K), </w:t>
            </w:r>
          </w:p>
          <w:p w:rsidR="0006301D" w:rsidP="001F1BF5" w:rsidRDefault="0006301D" w14:paraId="1B71CA56" w14:textId="77777777">
            <w:r>
              <w:rPr>
                <w:rFonts w:ascii="Arial" w:hAnsi="Arial" w:eastAsia="Arial" w:cs="Arial"/>
                <w:color w:val="000000"/>
                <w:sz w:val="18"/>
              </w:rPr>
              <w:t xml:space="preserve">Jogi támogatási osztályvezető (F), </w:t>
            </w:r>
          </w:p>
          <w:p w:rsidR="0006301D" w:rsidP="001F1BF5" w:rsidRDefault="0006301D" w14:paraId="776BF5E8" w14:textId="77777777">
            <w:pPr>
              <w:rPr>
                <w:rFonts w:ascii="Arial" w:hAnsi="Arial" w:eastAsia="Arial" w:cs="Arial"/>
                <w:color w:val="000000"/>
                <w:sz w:val="18"/>
              </w:rPr>
            </w:pPr>
            <w:r>
              <w:rPr>
                <w:rFonts w:ascii="Arial" w:hAnsi="Arial" w:eastAsia="Arial" w:cs="Arial"/>
                <w:color w:val="000000"/>
                <w:sz w:val="18"/>
              </w:rPr>
              <w:t>Alapító (K)</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03C5B15F" w14:textId="77777777">
            <w:pPr>
              <w:spacing w:before="45" w:after="45"/>
            </w:pPr>
            <w:r>
              <w:rPr>
                <w:rFonts w:ascii="Arial" w:hAnsi="Arial" w:eastAsia="Arial" w:cs="Arial"/>
                <w:color w:val="000000"/>
                <w:sz w:val="18"/>
              </w:rPr>
              <w:t xml:space="preserve">Internet, </w:t>
            </w:r>
          </w:p>
          <w:p w:rsidR="0006301D" w:rsidP="001F1BF5" w:rsidRDefault="0006301D" w14:paraId="52322A8E" w14:textId="77777777">
            <w:pPr>
              <w:rPr>
                <w:rFonts w:ascii="Arial" w:hAnsi="Arial" w:eastAsia="Arial" w:cs="Arial"/>
                <w:color w:val="000000"/>
                <w:sz w:val="18"/>
              </w:rPr>
            </w:pPr>
            <w:r>
              <w:rPr>
                <w:rFonts w:ascii="Arial" w:hAnsi="Arial" w:eastAsia="Arial" w:cs="Arial"/>
                <w:color w:val="000000"/>
                <w:sz w:val="18"/>
              </w:rPr>
              <w:t>MS SharePoint</w:t>
            </w:r>
          </w:p>
        </w:tc>
        <w:tc>
          <w:tcPr>
            <w:tcW w:w="10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tcPr>
          <w:p w:rsidR="0006301D" w:rsidP="001F1BF5" w:rsidRDefault="0006301D" w14:paraId="69976765" w14:textId="77777777">
            <w:pPr>
              <w:spacing w:before="45" w:after="45"/>
            </w:pPr>
            <w:r>
              <w:rPr>
                <w:rFonts w:ascii="Arial" w:hAnsi="Arial" w:eastAsia="Arial" w:cs="Arial"/>
                <w:color w:val="000000"/>
                <w:sz w:val="18"/>
              </w:rPr>
              <w:t>2011. évi CXII. törvény az információs önrendelkezési jogról és az információszabadságról (</w:t>
            </w:r>
            <w:proofErr w:type="spellStart"/>
            <w:r>
              <w:rPr>
                <w:rFonts w:ascii="Arial" w:hAnsi="Arial" w:eastAsia="Arial" w:cs="Arial"/>
                <w:color w:val="000000"/>
                <w:sz w:val="18"/>
              </w:rPr>
              <w:t>Info</w:t>
            </w:r>
            <w:proofErr w:type="spellEnd"/>
            <w:r>
              <w:rPr>
                <w:rFonts w:ascii="Arial" w:hAnsi="Arial" w:eastAsia="Arial" w:cs="Arial"/>
                <w:color w:val="000000"/>
                <w:sz w:val="18"/>
              </w:rPr>
              <w:t xml:space="preserve"> tv.), </w:t>
            </w:r>
          </w:p>
          <w:p w:rsidR="0006301D" w:rsidP="001F1BF5" w:rsidRDefault="0006301D" w14:paraId="7066776A" w14:textId="77777777">
            <w:pPr>
              <w:rPr>
                <w:rFonts w:ascii="Arial" w:hAnsi="Arial" w:eastAsia="Arial" w:cs="Arial"/>
                <w:color w:val="000000"/>
                <w:sz w:val="18"/>
              </w:rPr>
            </w:pPr>
            <w:r>
              <w:rPr>
                <w:rFonts w:ascii="Arial" w:hAnsi="Arial" w:eastAsia="Arial" w:cs="Arial"/>
                <w:color w:val="000000"/>
                <w:sz w:val="18"/>
              </w:rPr>
              <w:t>Az Európai Unió 2016/679 számú (általános adatvédelmi) rendelete (2016. április 27.) (GDPR)</w:t>
            </w:r>
          </w:p>
        </w:tc>
      </w:tr>
    </w:tbl>
    <w:p w:rsidR="00315807" w:rsidP="00434E8A" w:rsidRDefault="0006301D" w14:paraId="0EA20EBE" w14:textId="6972EFA0">
      <w:pPr>
        <w:pStyle w:val="REPORT2bold"/>
        <w:rPr>
          <w:shd w:val="clear" w:color="000000" w:fill="FFFFFF"/>
        </w:rPr>
      </w:pPr>
      <w:r>
        <w:br w:type="page"/>
      </w:r>
    </w:p>
    <w:p w:rsidRPr="002E7563" w:rsidR="00434E8A" w:rsidP="002E7563" w:rsidRDefault="00434E8A" w14:paraId="292D46B7" w14:textId="5C697950">
      <w:pPr>
        <w:pStyle w:val="Cmsor1"/>
        <w:spacing w:after="120"/>
        <w:ind w:left="567" w:hanging="567"/>
        <w:rPr>
          <w:szCs w:val="24"/>
        </w:rPr>
      </w:pPr>
      <w:bookmarkStart w:name="_Toc202863389" w:id="75"/>
      <w:r w:rsidRPr="002E7563">
        <w:rPr>
          <w:szCs w:val="24"/>
        </w:rPr>
        <w:lastRenderedPageBreak/>
        <w:t>6. Felelősség-hatásköri mátrix</w:t>
      </w:r>
      <w:bookmarkEnd w:id="75"/>
    </w:p>
    <w:p w:rsidR="0006301D" w:rsidP="0006301D" w:rsidRDefault="0006301D" w14:paraId="61A0B8C7" w14:textId="77777777">
      <w:pPr>
        <w:pStyle w:val="Cmsor2"/>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861"/>
        <w:gridCol w:w="382"/>
        <w:gridCol w:w="381"/>
        <w:gridCol w:w="381"/>
        <w:gridCol w:w="381"/>
        <w:gridCol w:w="381"/>
        <w:gridCol w:w="381"/>
        <w:gridCol w:w="381"/>
        <w:gridCol w:w="381"/>
        <w:gridCol w:w="381"/>
        <w:gridCol w:w="381"/>
        <w:gridCol w:w="381"/>
        <w:gridCol w:w="381"/>
        <w:gridCol w:w="381"/>
        <w:gridCol w:w="381"/>
        <w:gridCol w:w="381"/>
        <w:gridCol w:w="381"/>
        <w:gridCol w:w="381"/>
      </w:tblGrid>
      <w:tr w:rsidR="0006301D" w:rsidTr="001F1BF5" w14:paraId="6D3F0CA7" w14:textId="77777777">
        <w:trPr>
          <w:tblHeader/>
          <w:jc w:val="center"/>
        </w:trPr>
        <w:tc>
          <w:tcPr>
            <w:tcW w:w="1500" w:type="pct"/>
            <w:tcBorders>
              <w:top w:val="single" w:color="000000" w:sz="6" w:space="0"/>
              <w:left w:val="single" w:color="000000" w:sz="6" w:space="0"/>
              <w:bottom w:val="single" w:color="000000" w:sz="6" w:space="0"/>
              <w:right w:val="single" w:color="000000" w:sz="6" w:space="0"/>
            </w:tcBorders>
            <w:shd w:val="clear" w:color="ADD8E6" w:fill="ADD8E6"/>
            <w:tcMar>
              <w:top w:w="0" w:type="dxa"/>
              <w:left w:w="108" w:type="dxa"/>
              <w:right w:w="108" w:type="dxa"/>
            </w:tcMar>
            <w:vAlign w:val="bottom"/>
          </w:tcPr>
          <w:p w:rsidR="0006301D" w:rsidP="001F1BF5" w:rsidRDefault="0006301D" w14:paraId="6DDD99DC" w14:textId="77777777">
            <w:pPr>
              <w:spacing w:before="45" w:after="45"/>
              <w:rPr>
                <w:rFonts w:ascii="Arial" w:hAnsi="Arial" w:eastAsia="Arial" w:cs="Arial"/>
                <w:b/>
                <w:color w:val="000000"/>
                <w:sz w:val="20"/>
                <w:shd w:val="clear" w:color="auto" w:fill="ADD8E6"/>
              </w:rPr>
            </w:pPr>
            <w:r>
              <w:rPr>
                <w:rFonts w:ascii="Arial" w:hAnsi="Arial" w:eastAsia="Arial" w:cs="Arial"/>
                <w:b/>
                <w:color w:val="000000"/>
                <w:sz w:val="20"/>
                <w:shd w:val="clear" w:color="auto" w:fill="ADD8E6"/>
              </w:rPr>
              <w:t>Folyamatlépések</w:t>
            </w:r>
          </w:p>
        </w:tc>
        <w:tc>
          <w:tcPr>
            <w:tcW w:w="200" w:type="pct"/>
            <w:tcBorders>
              <w:top w:val="single" w:color="000000" w:sz="6" w:space="0"/>
              <w:left w:val="single" w:color="000000" w:sz="6" w:space="0"/>
              <w:bottom w:val="single" w:color="000000" w:sz="6" w:space="0"/>
              <w:right w:val="single" w:color="000000" w:sz="6" w:space="0"/>
            </w:tcBorders>
            <w:shd w:val="clear" w:color="ADD8E6" w:fill="ADD8E6"/>
            <w:noWrap/>
            <w:tcMar>
              <w:top w:w="0" w:type="dxa"/>
              <w:left w:w="108" w:type="dxa"/>
              <w:right w:w="108" w:type="dxa"/>
            </w:tcMar>
            <w:textDirection w:val="btLr"/>
            <w:vAlign w:val="center"/>
          </w:tcPr>
          <w:p w:rsidR="0006301D" w:rsidP="001F1BF5" w:rsidRDefault="0006301D" w14:paraId="69647884" w14:textId="77777777">
            <w:pPr>
              <w:spacing w:before="45" w:after="45"/>
              <w:rPr>
                <w:rFonts w:ascii="Arial" w:hAnsi="Arial" w:eastAsia="Arial" w:cs="Arial"/>
                <w:b/>
                <w:color w:val="000000"/>
                <w:sz w:val="20"/>
                <w:shd w:val="clear" w:color="auto" w:fill="ADD8E6"/>
              </w:rPr>
            </w:pPr>
            <w:r>
              <w:rPr>
                <w:rFonts w:ascii="Arial" w:hAnsi="Arial" w:eastAsia="Arial" w:cs="Arial"/>
                <w:b/>
                <w:color w:val="000000"/>
                <w:sz w:val="20"/>
                <w:shd w:val="clear" w:color="auto" w:fill="ADD8E6"/>
              </w:rPr>
              <w:t>Kommunikációs Igazgatóság (KIG)</w:t>
            </w:r>
          </w:p>
        </w:tc>
        <w:tc>
          <w:tcPr>
            <w:tcW w:w="200" w:type="pct"/>
            <w:tcBorders>
              <w:top w:val="single" w:color="000000" w:sz="6" w:space="0"/>
              <w:left w:val="single" w:color="000000" w:sz="6" w:space="0"/>
              <w:bottom w:val="single" w:color="000000" w:sz="6" w:space="0"/>
              <w:right w:val="single" w:color="000000" w:sz="6" w:space="0"/>
            </w:tcBorders>
            <w:shd w:val="clear" w:color="ADD8E6" w:fill="ADD8E6"/>
            <w:noWrap/>
            <w:tcMar>
              <w:top w:w="0" w:type="dxa"/>
              <w:left w:w="108" w:type="dxa"/>
              <w:right w:w="108" w:type="dxa"/>
            </w:tcMar>
            <w:textDirection w:val="btLr"/>
            <w:vAlign w:val="center"/>
          </w:tcPr>
          <w:p w:rsidR="0006301D" w:rsidP="001F1BF5" w:rsidRDefault="0006301D" w14:paraId="4E7059DC" w14:textId="77777777">
            <w:pPr>
              <w:spacing w:before="45" w:after="45"/>
              <w:rPr>
                <w:rFonts w:ascii="Arial" w:hAnsi="Arial" w:eastAsia="Arial" w:cs="Arial"/>
                <w:b/>
                <w:color w:val="000000"/>
                <w:sz w:val="20"/>
                <w:shd w:val="clear" w:color="auto" w:fill="ADD8E6"/>
              </w:rPr>
            </w:pPr>
            <w:r>
              <w:rPr>
                <w:rFonts w:ascii="Arial" w:hAnsi="Arial" w:eastAsia="Arial" w:cs="Arial"/>
                <w:b/>
                <w:color w:val="000000"/>
                <w:sz w:val="20"/>
                <w:shd w:val="clear" w:color="auto" w:fill="ADD8E6"/>
              </w:rPr>
              <w:t>Kommunikációs igazgató</w:t>
            </w:r>
          </w:p>
        </w:tc>
        <w:tc>
          <w:tcPr>
            <w:tcW w:w="200" w:type="pct"/>
            <w:tcBorders>
              <w:top w:val="single" w:color="000000" w:sz="6" w:space="0"/>
              <w:left w:val="single" w:color="000000" w:sz="6" w:space="0"/>
              <w:bottom w:val="single" w:color="000000" w:sz="6" w:space="0"/>
              <w:right w:val="single" w:color="000000" w:sz="6" w:space="0"/>
            </w:tcBorders>
            <w:shd w:val="clear" w:color="ADD8E6" w:fill="ADD8E6"/>
            <w:noWrap/>
            <w:tcMar>
              <w:top w:w="0" w:type="dxa"/>
              <w:left w:w="108" w:type="dxa"/>
              <w:right w:w="108" w:type="dxa"/>
            </w:tcMar>
            <w:textDirection w:val="btLr"/>
            <w:vAlign w:val="center"/>
          </w:tcPr>
          <w:p w:rsidR="0006301D" w:rsidP="001F1BF5" w:rsidRDefault="0006301D" w14:paraId="47343B11" w14:textId="77777777">
            <w:pPr>
              <w:spacing w:before="45" w:after="45"/>
              <w:rPr>
                <w:rFonts w:ascii="Arial" w:hAnsi="Arial" w:eastAsia="Arial" w:cs="Arial"/>
                <w:b/>
                <w:color w:val="000000"/>
                <w:sz w:val="20"/>
                <w:shd w:val="clear" w:color="auto" w:fill="ADD8E6"/>
              </w:rPr>
            </w:pPr>
            <w:r>
              <w:rPr>
                <w:rFonts w:ascii="Arial" w:hAnsi="Arial" w:eastAsia="Arial" w:cs="Arial"/>
                <w:b/>
                <w:color w:val="000000"/>
                <w:sz w:val="20"/>
                <w:shd w:val="clear" w:color="auto" w:fill="ADD8E6"/>
              </w:rPr>
              <w:t>Beszerzési Osztály (BSZO)</w:t>
            </w:r>
          </w:p>
        </w:tc>
        <w:tc>
          <w:tcPr>
            <w:tcW w:w="200" w:type="pct"/>
            <w:tcBorders>
              <w:top w:val="single" w:color="000000" w:sz="6" w:space="0"/>
              <w:left w:val="single" w:color="000000" w:sz="6" w:space="0"/>
              <w:bottom w:val="single" w:color="000000" w:sz="6" w:space="0"/>
              <w:right w:val="single" w:color="000000" w:sz="6" w:space="0"/>
            </w:tcBorders>
            <w:shd w:val="clear" w:color="ADD8E6" w:fill="ADD8E6"/>
            <w:noWrap/>
            <w:tcMar>
              <w:top w:w="0" w:type="dxa"/>
              <w:left w:w="108" w:type="dxa"/>
              <w:right w:w="108" w:type="dxa"/>
            </w:tcMar>
            <w:textDirection w:val="btLr"/>
            <w:vAlign w:val="center"/>
          </w:tcPr>
          <w:p w:rsidR="0006301D" w:rsidP="001F1BF5" w:rsidRDefault="0006301D" w14:paraId="39CAD577" w14:textId="77777777">
            <w:pPr>
              <w:spacing w:before="45" w:after="45"/>
              <w:rPr>
                <w:rFonts w:ascii="Arial" w:hAnsi="Arial" w:eastAsia="Arial" w:cs="Arial"/>
                <w:b/>
                <w:color w:val="000000"/>
                <w:sz w:val="20"/>
                <w:shd w:val="clear" w:color="auto" w:fill="ADD8E6"/>
              </w:rPr>
            </w:pPr>
            <w:r>
              <w:rPr>
                <w:rFonts w:ascii="Arial" w:hAnsi="Arial" w:eastAsia="Arial" w:cs="Arial"/>
                <w:b/>
                <w:color w:val="000000"/>
                <w:sz w:val="20"/>
                <w:shd w:val="clear" w:color="auto" w:fill="ADD8E6"/>
              </w:rPr>
              <w:t xml:space="preserve">Illetékes 3. és/vagy 2. szintű vezető </w:t>
            </w:r>
          </w:p>
        </w:tc>
        <w:tc>
          <w:tcPr>
            <w:tcW w:w="200" w:type="pct"/>
            <w:tcBorders>
              <w:top w:val="single" w:color="000000" w:sz="6" w:space="0"/>
              <w:left w:val="single" w:color="000000" w:sz="6" w:space="0"/>
              <w:bottom w:val="single" w:color="000000" w:sz="6" w:space="0"/>
              <w:right w:val="single" w:color="000000" w:sz="6" w:space="0"/>
            </w:tcBorders>
            <w:shd w:val="clear" w:color="ADD8E6" w:fill="ADD8E6"/>
            <w:noWrap/>
            <w:tcMar>
              <w:top w:w="0" w:type="dxa"/>
              <w:left w:w="108" w:type="dxa"/>
              <w:right w:w="108" w:type="dxa"/>
            </w:tcMar>
            <w:textDirection w:val="btLr"/>
            <w:vAlign w:val="center"/>
          </w:tcPr>
          <w:p w:rsidR="0006301D" w:rsidP="001F1BF5" w:rsidRDefault="0006301D" w14:paraId="356C0B5A" w14:textId="77777777">
            <w:pPr>
              <w:spacing w:before="45" w:after="45"/>
              <w:rPr>
                <w:rFonts w:ascii="Arial" w:hAnsi="Arial" w:eastAsia="Arial" w:cs="Arial"/>
                <w:b/>
                <w:color w:val="000000"/>
                <w:sz w:val="20"/>
                <w:shd w:val="clear" w:color="auto" w:fill="ADD8E6"/>
              </w:rPr>
            </w:pPr>
            <w:r>
              <w:rPr>
                <w:rFonts w:ascii="Arial" w:hAnsi="Arial" w:eastAsia="Arial" w:cs="Arial"/>
                <w:b/>
                <w:color w:val="000000"/>
                <w:sz w:val="20"/>
                <w:shd w:val="clear" w:color="auto" w:fill="ADD8E6"/>
              </w:rPr>
              <w:t>Vezérigazgatói Kabinet (VK)</w:t>
            </w:r>
          </w:p>
        </w:tc>
        <w:tc>
          <w:tcPr>
            <w:tcW w:w="200" w:type="pct"/>
            <w:tcBorders>
              <w:top w:val="single" w:color="000000" w:sz="6" w:space="0"/>
              <w:left w:val="single" w:color="000000" w:sz="6" w:space="0"/>
              <w:bottom w:val="single" w:color="000000" w:sz="6" w:space="0"/>
              <w:right w:val="single" w:color="000000" w:sz="6" w:space="0"/>
            </w:tcBorders>
            <w:shd w:val="clear" w:color="ADD8E6" w:fill="ADD8E6"/>
            <w:noWrap/>
            <w:tcMar>
              <w:top w:w="0" w:type="dxa"/>
              <w:left w:w="108" w:type="dxa"/>
              <w:right w:w="108" w:type="dxa"/>
            </w:tcMar>
            <w:textDirection w:val="btLr"/>
            <w:vAlign w:val="center"/>
          </w:tcPr>
          <w:p w:rsidR="0006301D" w:rsidP="001F1BF5" w:rsidRDefault="0006301D" w14:paraId="0CFC3C5D" w14:textId="77777777">
            <w:pPr>
              <w:spacing w:before="45" w:after="45"/>
              <w:rPr>
                <w:rFonts w:ascii="Arial" w:hAnsi="Arial" w:eastAsia="Arial" w:cs="Arial"/>
                <w:b/>
                <w:color w:val="000000"/>
                <w:sz w:val="20"/>
                <w:shd w:val="clear" w:color="auto" w:fill="ADD8E6"/>
              </w:rPr>
            </w:pPr>
            <w:r>
              <w:rPr>
                <w:rFonts w:ascii="Arial" w:hAnsi="Arial" w:eastAsia="Arial" w:cs="Arial"/>
                <w:b/>
                <w:color w:val="000000"/>
                <w:sz w:val="20"/>
                <w:shd w:val="clear" w:color="auto" w:fill="ADD8E6"/>
              </w:rPr>
              <w:t>Adatigénylési kérelmet fogadó</w:t>
            </w:r>
          </w:p>
        </w:tc>
        <w:tc>
          <w:tcPr>
            <w:tcW w:w="200" w:type="pct"/>
            <w:tcBorders>
              <w:top w:val="single" w:color="000000" w:sz="6" w:space="0"/>
              <w:left w:val="single" w:color="000000" w:sz="6" w:space="0"/>
              <w:bottom w:val="single" w:color="000000" w:sz="6" w:space="0"/>
              <w:right w:val="single" w:color="000000" w:sz="6" w:space="0"/>
            </w:tcBorders>
            <w:shd w:val="clear" w:color="ADD8E6" w:fill="ADD8E6"/>
            <w:noWrap/>
            <w:tcMar>
              <w:top w:w="0" w:type="dxa"/>
              <w:left w:w="108" w:type="dxa"/>
              <w:right w:w="108" w:type="dxa"/>
            </w:tcMar>
            <w:textDirection w:val="btLr"/>
            <w:vAlign w:val="center"/>
          </w:tcPr>
          <w:p w:rsidR="0006301D" w:rsidP="001F1BF5" w:rsidRDefault="00D129F2" w14:paraId="43A465E5" w14:textId="10385012">
            <w:pPr>
              <w:spacing w:before="45" w:after="45"/>
              <w:rPr>
                <w:rFonts w:ascii="Arial" w:hAnsi="Arial" w:eastAsia="Arial" w:cs="Arial"/>
                <w:b/>
                <w:color w:val="000000"/>
                <w:sz w:val="20"/>
                <w:shd w:val="clear" w:color="auto" w:fill="ADD8E6"/>
              </w:rPr>
            </w:pPr>
            <w:r>
              <w:rPr>
                <w:rFonts w:ascii="Arial" w:hAnsi="Arial" w:eastAsia="Arial" w:cs="Arial"/>
                <w:b/>
                <w:color w:val="000000"/>
                <w:sz w:val="20"/>
                <w:shd w:val="clear" w:color="auto" w:fill="ADD8E6"/>
              </w:rPr>
              <w:t>HR Gazdálkodási Osztály (HRGO)</w:t>
            </w:r>
          </w:p>
        </w:tc>
        <w:tc>
          <w:tcPr>
            <w:tcW w:w="200" w:type="pct"/>
            <w:tcBorders>
              <w:top w:val="single" w:color="000000" w:sz="6" w:space="0"/>
              <w:left w:val="single" w:color="000000" w:sz="6" w:space="0"/>
              <w:bottom w:val="single" w:color="000000" w:sz="6" w:space="0"/>
              <w:right w:val="single" w:color="000000" w:sz="6" w:space="0"/>
            </w:tcBorders>
            <w:shd w:val="clear" w:color="ADD8E6" w:fill="ADD8E6"/>
            <w:noWrap/>
            <w:tcMar>
              <w:top w:w="0" w:type="dxa"/>
              <w:left w:w="108" w:type="dxa"/>
              <w:right w:w="108" w:type="dxa"/>
            </w:tcMar>
            <w:textDirection w:val="btLr"/>
            <w:vAlign w:val="center"/>
          </w:tcPr>
          <w:p w:rsidR="0006301D" w:rsidP="001F1BF5" w:rsidRDefault="0006301D" w14:paraId="14E5DF2E" w14:textId="77777777">
            <w:pPr>
              <w:spacing w:before="45" w:after="45"/>
              <w:rPr>
                <w:rFonts w:ascii="Arial" w:hAnsi="Arial" w:eastAsia="Arial" w:cs="Arial"/>
                <w:b/>
                <w:color w:val="000000"/>
                <w:sz w:val="20"/>
                <w:shd w:val="clear" w:color="auto" w:fill="ADD8E6"/>
              </w:rPr>
            </w:pPr>
            <w:r>
              <w:rPr>
                <w:rFonts w:ascii="Arial" w:hAnsi="Arial" w:eastAsia="Arial" w:cs="Arial"/>
                <w:b/>
                <w:color w:val="000000"/>
                <w:sz w:val="20"/>
                <w:shd w:val="clear" w:color="auto" w:fill="ADD8E6"/>
              </w:rPr>
              <w:t>Jogi igazgató</w:t>
            </w:r>
          </w:p>
        </w:tc>
        <w:tc>
          <w:tcPr>
            <w:tcW w:w="200" w:type="pct"/>
            <w:tcBorders>
              <w:top w:val="single" w:color="000000" w:sz="6" w:space="0"/>
              <w:left w:val="single" w:color="000000" w:sz="6" w:space="0"/>
              <w:bottom w:val="single" w:color="000000" w:sz="6" w:space="0"/>
              <w:right w:val="single" w:color="000000" w:sz="6" w:space="0"/>
            </w:tcBorders>
            <w:shd w:val="clear" w:color="ADD8E6" w:fill="ADD8E6"/>
            <w:noWrap/>
            <w:tcMar>
              <w:top w:w="0" w:type="dxa"/>
              <w:left w:w="108" w:type="dxa"/>
              <w:right w:w="108" w:type="dxa"/>
            </w:tcMar>
            <w:textDirection w:val="btLr"/>
            <w:vAlign w:val="center"/>
          </w:tcPr>
          <w:p w:rsidR="0006301D" w:rsidP="001F1BF5" w:rsidRDefault="0006301D" w14:paraId="51AFAB25" w14:textId="77777777">
            <w:pPr>
              <w:spacing w:before="45" w:after="45"/>
              <w:rPr>
                <w:rFonts w:ascii="Arial" w:hAnsi="Arial" w:eastAsia="Arial" w:cs="Arial"/>
                <w:b/>
                <w:color w:val="000000"/>
                <w:sz w:val="20"/>
                <w:shd w:val="clear" w:color="auto" w:fill="ADD8E6"/>
              </w:rPr>
            </w:pPr>
            <w:r>
              <w:rPr>
                <w:rFonts w:ascii="Arial" w:hAnsi="Arial" w:eastAsia="Arial" w:cs="Arial"/>
                <w:b/>
                <w:color w:val="000000"/>
                <w:sz w:val="20"/>
                <w:shd w:val="clear" w:color="auto" w:fill="ADD8E6"/>
              </w:rPr>
              <w:t>Jogi támogatási osztályvezető</w:t>
            </w:r>
          </w:p>
        </w:tc>
        <w:tc>
          <w:tcPr>
            <w:tcW w:w="200" w:type="pct"/>
            <w:tcBorders>
              <w:top w:val="single" w:color="000000" w:sz="6" w:space="0"/>
              <w:left w:val="single" w:color="000000" w:sz="6" w:space="0"/>
              <w:bottom w:val="single" w:color="000000" w:sz="6" w:space="0"/>
              <w:right w:val="single" w:color="000000" w:sz="6" w:space="0"/>
            </w:tcBorders>
            <w:shd w:val="clear" w:color="ADD8E6" w:fill="ADD8E6"/>
            <w:noWrap/>
            <w:tcMar>
              <w:top w:w="0" w:type="dxa"/>
              <w:left w:w="108" w:type="dxa"/>
              <w:right w:w="108" w:type="dxa"/>
            </w:tcMar>
            <w:textDirection w:val="btLr"/>
            <w:vAlign w:val="center"/>
          </w:tcPr>
          <w:p w:rsidR="0006301D" w:rsidP="001F1BF5" w:rsidRDefault="0006301D" w14:paraId="5B459690" w14:textId="77777777">
            <w:pPr>
              <w:spacing w:before="45" w:after="45"/>
              <w:rPr>
                <w:rFonts w:ascii="Arial" w:hAnsi="Arial" w:eastAsia="Arial" w:cs="Arial"/>
                <w:b/>
                <w:color w:val="000000"/>
                <w:sz w:val="20"/>
                <w:shd w:val="clear" w:color="auto" w:fill="ADD8E6"/>
              </w:rPr>
            </w:pPr>
            <w:r>
              <w:rPr>
                <w:rFonts w:ascii="Arial" w:hAnsi="Arial" w:eastAsia="Arial" w:cs="Arial"/>
                <w:b/>
                <w:color w:val="000000"/>
                <w:sz w:val="20"/>
                <w:shd w:val="clear" w:color="auto" w:fill="ADD8E6"/>
              </w:rPr>
              <w:t>Médiakapcsolatok Osztály (MKO)</w:t>
            </w:r>
          </w:p>
        </w:tc>
        <w:tc>
          <w:tcPr>
            <w:tcW w:w="200" w:type="pct"/>
            <w:tcBorders>
              <w:top w:val="single" w:color="000000" w:sz="6" w:space="0"/>
              <w:left w:val="single" w:color="000000" w:sz="6" w:space="0"/>
              <w:bottom w:val="single" w:color="000000" w:sz="6" w:space="0"/>
              <w:right w:val="single" w:color="000000" w:sz="6" w:space="0"/>
            </w:tcBorders>
            <w:shd w:val="clear" w:color="ADD8E6" w:fill="ADD8E6"/>
            <w:noWrap/>
            <w:tcMar>
              <w:top w:w="0" w:type="dxa"/>
              <w:left w:w="108" w:type="dxa"/>
              <w:right w:w="108" w:type="dxa"/>
            </w:tcMar>
            <w:textDirection w:val="btLr"/>
            <w:vAlign w:val="center"/>
          </w:tcPr>
          <w:p w:rsidR="0006301D" w:rsidP="001F1BF5" w:rsidRDefault="0006301D" w14:paraId="17ADF046" w14:textId="77777777">
            <w:pPr>
              <w:spacing w:before="45" w:after="45"/>
              <w:rPr>
                <w:rFonts w:ascii="Arial" w:hAnsi="Arial" w:eastAsia="Arial" w:cs="Arial"/>
                <w:b/>
                <w:color w:val="000000"/>
                <w:sz w:val="20"/>
                <w:shd w:val="clear" w:color="auto" w:fill="ADD8E6"/>
              </w:rPr>
            </w:pPr>
            <w:r>
              <w:rPr>
                <w:rFonts w:ascii="Arial" w:hAnsi="Arial" w:eastAsia="Arial" w:cs="Arial"/>
                <w:b/>
                <w:color w:val="000000"/>
                <w:sz w:val="20"/>
                <w:shd w:val="clear" w:color="auto" w:fill="ADD8E6"/>
              </w:rPr>
              <w:t>Gazdálkodási és Kontrolling Osztály (GKO)</w:t>
            </w:r>
          </w:p>
        </w:tc>
        <w:tc>
          <w:tcPr>
            <w:tcW w:w="200" w:type="pct"/>
            <w:tcBorders>
              <w:top w:val="single" w:color="000000" w:sz="6" w:space="0"/>
              <w:left w:val="single" w:color="000000" w:sz="6" w:space="0"/>
              <w:bottom w:val="single" w:color="000000" w:sz="6" w:space="0"/>
              <w:right w:val="single" w:color="000000" w:sz="6" w:space="0"/>
            </w:tcBorders>
            <w:shd w:val="clear" w:color="ADD8E6" w:fill="ADD8E6"/>
            <w:noWrap/>
            <w:tcMar>
              <w:top w:w="0" w:type="dxa"/>
              <w:left w:w="108" w:type="dxa"/>
              <w:right w:w="108" w:type="dxa"/>
            </w:tcMar>
            <w:textDirection w:val="btLr"/>
            <w:vAlign w:val="center"/>
          </w:tcPr>
          <w:p w:rsidR="0006301D" w:rsidP="001F1BF5" w:rsidRDefault="0006301D" w14:paraId="06E77EBB" w14:textId="77777777">
            <w:pPr>
              <w:spacing w:before="45" w:after="45"/>
              <w:rPr>
                <w:rFonts w:ascii="Arial" w:hAnsi="Arial" w:eastAsia="Arial" w:cs="Arial"/>
                <w:b/>
                <w:color w:val="000000"/>
                <w:sz w:val="20"/>
                <w:shd w:val="clear" w:color="auto" w:fill="ADD8E6"/>
              </w:rPr>
            </w:pPr>
            <w:r>
              <w:rPr>
                <w:rFonts w:ascii="Arial" w:hAnsi="Arial" w:eastAsia="Arial" w:cs="Arial"/>
                <w:b/>
                <w:color w:val="000000"/>
                <w:sz w:val="20"/>
                <w:shd w:val="clear" w:color="auto" w:fill="ADD8E6"/>
              </w:rPr>
              <w:t>Vezérigazgató</w:t>
            </w:r>
          </w:p>
        </w:tc>
        <w:tc>
          <w:tcPr>
            <w:tcW w:w="200" w:type="pct"/>
            <w:tcBorders>
              <w:top w:val="single" w:color="000000" w:sz="6" w:space="0"/>
              <w:left w:val="single" w:color="000000" w:sz="6" w:space="0"/>
              <w:bottom w:val="single" w:color="000000" w:sz="6" w:space="0"/>
              <w:right w:val="single" w:color="000000" w:sz="6" w:space="0"/>
            </w:tcBorders>
            <w:shd w:val="clear" w:color="ADD8E6" w:fill="ADD8E6"/>
            <w:noWrap/>
            <w:tcMar>
              <w:top w:w="0" w:type="dxa"/>
              <w:left w:w="108" w:type="dxa"/>
              <w:right w:w="108" w:type="dxa"/>
            </w:tcMar>
            <w:textDirection w:val="btLr"/>
            <w:vAlign w:val="center"/>
          </w:tcPr>
          <w:p w:rsidR="0006301D" w:rsidP="001F1BF5" w:rsidRDefault="0006301D" w14:paraId="79F5827A" w14:textId="77777777">
            <w:pPr>
              <w:spacing w:before="45" w:after="45"/>
              <w:rPr>
                <w:rFonts w:ascii="Arial" w:hAnsi="Arial" w:eastAsia="Arial" w:cs="Arial"/>
                <w:b/>
                <w:color w:val="000000"/>
                <w:sz w:val="20"/>
                <w:shd w:val="clear" w:color="auto" w:fill="ADD8E6"/>
              </w:rPr>
            </w:pPr>
            <w:r>
              <w:rPr>
                <w:rFonts w:ascii="Arial" w:hAnsi="Arial" w:eastAsia="Arial" w:cs="Arial"/>
                <w:b/>
                <w:color w:val="000000"/>
                <w:sz w:val="20"/>
                <w:shd w:val="clear" w:color="auto" w:fill="ADD8E6"/>
              </w:rPr>
              <w:t xml:space="preserve">Titkos ügykezelő vagy a felhasználásra jogosult </w:t>
            </w:r>
          </w:p>
        </w:tc>
        <w:tc>
          <w:tcPr>
            <w:tcW w:w="200" w:type="pct"/>
            <w:tcBorders>
              <w:top w:val="single" w:color="000000" w:sz="6" w:space="0"/>
              <w:left w:val="single" w:color="000000" w:sz="6" w:space="0"/>
              <w:bottom w:val="single" w:color="000000" w:sz="6" w:space="0"/>
              <w:right w:val="single" w:color="000000" w:sz="6" w:space="0"/>
            </w:tcBorders>
            <w:shd w:val="clear" w:color="ADD8E6" w:fill="ADD8E6"/>
            <w:noWrap/>
            <w:tcMar>
              <w:top w:w="0" w:type="dxa"/>
              <w:left w:w="108" w:type="dxa"/>
              <w:right w:w="108" w:type="dxa"/>
            </w:tcMar>
            <w:textDirection w:val="btLr"/>
            <w:vAlign w:val="center"/>
          </w:tcPr>
          <w:p w:rsidR="0006301D" w:rsidP="001F1BF5" w:rsidRDefault="0006301D" w14:paraId="5A9B8B83" w14:textId="77777777">
            <w:pPr>
              <w:spacing w:before="45" w:after="45"/>
              <w:rPr>
                <w:rFonts w:ascii="Arial" w:hAnsi="Arial" w:eastAsia="Arial" w:cs="Arial"/>
                <w:b/>
                <w:color w:val="000000"/>
                <w:sz w:val="20"/>
                <w:shd w:val="clear" w:color="auto" w:fill="ADD8E6"/>
              </w:rPr>
            </w:pPr>
            <w:r>
              <w:rPr>
                <w:rFonts w:ascii="Arial" w:hAnsi="Arial" w:eastAsia="Arial" w:cs="Arial"/>
                <w:b/>
                <w:color w:val="000000"/>
                <w:sz w:val="20"/>
                <w:shd w:val="clear" w:color="auto" w:fill="ADD8E6"/>
              </w:rPr>
              <w:t>Illetékes szervezeti egység</w:t>
            </w:r>
          </w:p>
        </w:tc>
        <w:tc>
          <w:tcPr>
            <w:tcW w:w="200" w:type="pct"/>
            <w:tcBorders>
              <w:top w:val="single" w:color="000000" w:sz="6" w:space="0"/>
              <w:left w:val="single" w:color="000000" w:sz="6" w:space="0"/>
              <w:bottom w:val="single" w:color="000000" w:sz="6" w:space="0"/>
              <w:right w:val="single" w:color="000000" w:sz="6" w:space="0"/>
            </w:tcBorders>
            <w:shd w:val="clear" w:color="ADD8E6" w:fill="ADD8E6"/>
            <w:noWrap/>
            <w:tcMar>
              <w:top w:w="0" w:type="dxa"/>
              <w:left w:w="108" w:type="dxa"/>
              <w:right w:w="108" w:type="dxa"/>
            </w:tcMar>
            <w:textDirection w:val="btLr"/>
            <w:vAlign w:val="center"/>
          </w:tcPr>
          <w:p w:rsidR="0006301D" w:rsidP="001F1BF5" w:rsidRDefault="0006301D" w14:paraId="1C4410E9" w14:textId="77777777">
            <w:pPr>
              <w:spacing w:before="45" w:after="45"/>
              <w:rPr>
                <w:rFonts w:ascii="Arial" w:hAnsi="Arial" w:eastAsia="Arial" w:cs="Arial"/>
                <w:b/>
                <w:color w:val="000000"/>
                <w:sz w:val="20"/>
                <w:shd w:val="clear" w:color="auto" w:fill="ADD8E6"/>
              </w:rPr>
            </w:pPr>
            <w:r>
              <w:rPr>
                <w:rFonts w:ascii="Arial" w:hAnsi="Arial" w:eastAsia="Arial" w:cs="Arial"/>
                <w:b/>
                <w:color w:val="000000"/>
                <w:sz w:val="20"/>
                <w:shd w:val="clear" w:color="auto" w:fill="ADD8E6"/>
              </w:rPr>
              <w:t>Illetékes szervezeti egységek</w:t>
            </w:r>
          </w:p>
        </w:tc>
        <w:tc>
          <w:tcPr>
            <w:tcW w:w="200" w:type="pct"/>
            <w:tcBorders>
              <w:top w:val="single" w:color="000000" w:sz="6" w:space="0"/>
              <w:left w:val="single" w:color="000000" w:sz="6" w:space="0"/>
              <w:bottom w:val="single" w:color="000000" w:sz="6" w:space="0"/>
              <w:right w:val="single" w:color="000000" w:sz="6" w:space="0"/>
            </w:tcBorders>
            <w:shd w:val="clear" w:color="ADD8E6" w:fill="ADD8E6"/>
            <w:noWrap/>
            <w:tcMar>
              <w:top w:w="0" w:type="dxa"/>
              <w:left w:w="108" w:type="dxa"/>
              <w:right w:w="108" w:type="dxa"/>
            </w:tcMar>
            <w:textDirection w:val="btLr"/>
            <w:vAlign w:val="center"/>
          </w:tcPr>
          <w:p w:rsidR="0006301D" w:rsidP="001F1BF5" w:rsidRDefault="0006301D" w14:paraId="7A4978D5" w14:textId="77777777">
            <w:pPr>
              <w:spacing w:before="45" w:after="45"/>
              <w:rPr>
                <w:rFonts w:ascii="Arial" w:hAnsi="Arial" w:eastAsia="Arial" w:cs="Arial"/>
                <w:b/>
                <w:color w:val="000000"/>
                <w:sz w:val="20"/>
                <w:shd w:val="clear" w:color="auto" w:fill="ADD8E6"/>
              </w:rPr>
            </w:pPr>
            <w:r>
              <w:rPr>
                <w:rFonts w:ascii="Arial" w:hAnsi="Arial" w:eastAsia="Arial" w:cs="Arial"/>
                <w:b/>
                <w:color w:val="000000"/>
                <w:sz w:val="20"/>
                <w:shd w:val="clear" w:color="auto" w:fill="ADD8E6"/>
              </w:rPr>
              <w:t>Jogi Támogatási Osztály (JTO)</w:t>
            </w:r>
          </w:p>
        </w:tc>
        <w:tc>
          <w:tcPr>
            <w:tcW w:w="200" w:type="pct"/>
            <w:tcBorders>
              <w:top w:val="single" w:color="000000" w:sz="6" w:space="0"/>
              <w:left w:val="single" w:color="000000" w:sz="6" w:space="0"/>
              <w:bottom w:val="single" w:color="000000" w:sz="6" w:space="0"/>
              <w:right w:val="single" w:color="000000" w:sz="6" w:space="0"/>
            </w:tcBorders>
            <w:shd w:val="clear" w:color="ADD8E6" w:fill="ADD8E6"/>
            <w:noWrap/>
            <w:tcMar>
              <w:top w:w="0" w:type="dxa"/>
              <w:left w:w="108" w:type="dxa"/>
              <w:right w:w="108" w:type="dxa"/>
            </w:tcMar>
            <w:textDirection w:val="btLr"/>
            <w:vAlign w:val="center"/>
          </w:tcPr>
          <w:p w:rsidR="0006301D" w:rsidP="001F1BF5" w:rsidRDefault="0006301D" w14:paraId="6FAD7A70" w14:textId="77777777">
            <w:pPr>
              <w:spacing w:before="45" w:after="45"/>
              <w:rPr>
                <w:rFonts w:ascii="Arial" w:hAnsi="Arial" w:eastAsia="Arial" w:cs="Arial"/>
                <w:b/>
                <w:color w:val="000000"/>
                <w:sz w:val="20"/>
                <w:shd w:val="clear" w:color="auto" w:fill="ADD8E6"/>
              </w:rPr>
            </w:pPr>
            <w:r>
              <w:rPr>
                <w:rFonts w:ascii="Arial" w:hAnsi="Arial" w:eastAsia="Arial" w:cs="Arial"/>
                <w:b/>
                <w:color w:val="000000"/>
                <w:sz w:val="20"/>
                <w:shd w:val="clear" w:color="auto" w:fill="ADD8E6"/>
              </w:rPr>
              <w:t>Jogi Igazgatóság (JIG)</w:t>
            </w:r>
          </w:p>
        </w:tc>
      </w:tr>
      <w:tr w:rsidR="0006301D" w:rsidTr="001F1BF5" w14:paraId="1B92A2B7" w14:textId="77777777">
        <w:trPr>
          <w:jc w:val="center"/>
        </w:trPr>
        <w:tc>
          <w:tcPr>
            <w:tcW w:w="15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6D54726" w14:textId="77777777">
            <w:pPr>
              <w:spacing w:before="45" w:after="45"/>
              <w:rPr>
                <w:rFonts w:ascii="Arial" w:hAnsi="Arial" w:eastAsia="Arial" w:cs="Arial"/>
                <w:color w:val="000000"/>
                <w:sz w:val="20"/>
                <w:shd w:val="clear" w:color="auto" w:fill="ADD8E6"/>
              </w:rPr>
            </w:pPr>
            <w:r>
              <w:rPr>
                <w:rFonts w:ascii="Arial" w:hAnsi="Arial" w:eastAsia="Arial" w:cs="Arial"/>
                <w:color w:val="000000"/>
                <w:sz w:val="20"/>
              </w:rPr>
              <w:t>1. Beérkező adatigénylések továbbítása</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F17469C" w14:textId="77777777">
            <w:pPr>
              <w:spacing w:before="45" w:after="45"/>
              <w:jc w:val="center"/>
              <w:rPr>
                <w:rFonts w:ascii="Arial" w:hAnsi="Arial" w:eastAsia="Arial" w:cs="Arial"/>
                <w:color w:val="000000"/>
                <w:sz w:val="20"/>
              </w:rPr>
            </w:pPr>
            <w:r>
              <w:rPr>
                <w:rFonts w:ascii="Arial" w:hAnsi="Arial" w:eastAsia="Arial" w:cs="Arial"/>
                <w:color w:val="000000"/>
                <w:sz w:val="20"/>
              </w:rPr>
              <w:t>I</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AFCA54B"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95DE0D2"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186C96E" w14:textId="77777777">
            <w:pPr>
              <w:spacing w:before="45" w:after="45"/>
              <w:jc w:val="center"/>
              <w:rPr>
                <w:rFonts w:ascii="Arial" w:hAnsi="Arial" w:eastAsia="Arial" w:cs="Arial"/>
                <w:color w:val="000000"/>
                <w:sz w:val="20"/>
              </w:rPr>
            </w:pPr>
            <w:r>
              <w:rPr>
                <w:rFonts w:ascii="Arial" w:hAnsi="Arial" w:eastAsia="Arial" w:cs="Arial"/>
                <w:color w:val="000000"/>
                <w:sz w:val="20"/>
              </w:rPr>
              <w:t>I</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AEA6571"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D4269C8" w14:textId="77777777">
            <w:pPr>
              <w:spacing w:before="45" w:after="45"/>
              <w:jc w:val="center"/>
              <w:rPr>
                <w:rFonts w:ascii="Arial" w:hAnsi="Arial" w:eastAsia="Arial" w:cs="Arial"/>
                <w:color w:val="000000"/>
                <w:sz w:val="20"/>
              </w:rPr>
            </w:pPr>
            <w:r>
              <w:rPr>
                <w:rFonts w:ascii="Arial" w:hAnsi="Arial" w:eastAsia="Arial" w:cs="Arial"/>
                <w:color w:val="000000"/>
                <w:sz w:val="20"/>
              </w:rPr>
              <w:t>F</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7E0ED4F"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AFCA665"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9886176"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00FAD80" w14:textId="77777777">
            <w:pPr>
              <w:spacing w:before="45" w:after="45"/>
              <w:jc w:val="center"/>
              <w:rPr>
                <w:rFonts w:ascii="Arial" w:hAnsi="Arial" w:eastAsia="Arial" w:cs="Arial"/>
                <w:color w:val="000000"/>
                <w:sz w:val="20"/>
              </w:rPr>
            </w:pPr>
            <w:r>
              <w:rPr>
                <w:rFonts w:ascii="Arial" w:hAnsi="Arial" w:eastAsia="Arial" w:cs="Arial"/>
                <w:color w:val="000000"/>
                <w:sz w:val="20"/>
              </w:rPr>
              <w:t>I</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4800C33"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F60CE60"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FDA2E84"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037382D"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172CEFF"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C7BCC67" w14:textId="77777777">
            <w:pPr>
              <w:spacing w:before="45" w:after="45"/>
              <w:jc w:val="center"/>
              <w:rPr>
                <w:rFonts w:ascii="Arial" w:hAnsi="Arial" w:eastAsia="Arial" w:cs="Arial"/>
                <w:color w:val="000000"/>
                <w:sz w:val="20"/>
              </w:rPr>
            </w:pPr>
            <w:r>
              <w:rPr>
                <w:rFonts w:ascii="Arial" w:hAnsi="Arial" w:eastAsia="Arial" w:cs="Arial"/>
                <w:color w:val="000000"/>
                <w:sz w:val="20"/>
              </w:rPr>
              <w:t>I</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45D54FF" w14:textId="77777777">
            <w:pPr>
              <w:spacing w:before="45" w:after="45"/>
              <w:jc w:val="center"/>
              <w:rPr>
                <w:rFonts w:ascii="Arial" w:hAnsi="Arial" w:eastAsia="Arial" w:cs="Arial"/>
                <w:color w:val="000000"/>
                <w:sz w:val="20"/>
              </w:rPr>
            </w:pPr>
            <w:r>
              <w:rPr>
                <w:rFonts w:ascii="Arial" w:hAnsi="Arial" w:eastAsia="Arial" w:cs="Arial"/>
                <w:color w:val="000000"/>
                <w:sz w:val="20"/>
              </w:rPr>
              <w:t>I</w:t>
            </w:r>
          </w:p>
        </w:tc>
      </w:tr>
      <w:tr w:rsidR="0006301D" w:rsidTr="001F1BF5" w14:paraId="7B35E3FE" w14:textId="77777777">
        <w:trPr>
          <w:jc w:val="center"/>
        </w:trPr>
        <w:tc>
          <w:tcPr>
            <w:tcW w:w="15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379056B" w14:textId="77777777">
            <w:pPr>
              <w:spacing w:before="45" w:after="45"/>
              <w:rPr>
                <w:rFonts w:ascii="Arial" w:hAnsi="Arial" w:eastAsia="Arial" w:cs="Arial"/>
                <w:color w:val="000000"/>
                <w:sz w:val="20"/>
              </w:rPr>
            </w:pPr>
            <w:r>
              <w:rPr>
                <w:rFonts w:ascii="Arial" w:hAnsi="Arial" w:eastAsia="Arial" w:cs="Arial"/>
                <w:color w:val="000000"/>
                <w:sz w:val="20"/>
              </w:rPr>
              <w:t xml:space="preserve">2. Beérkező adatigénylések formai vizsgálata </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4D1C9E4"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F3AF882"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45C7469"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9EAAA40"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A922561"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3B0C2B2"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F29F2F0"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759DDF2"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DA45107" w14:textId="77777777">
            <w:pPr>
              <w:spacing w:before="45" w:after="45"/>
              <w:jc w:val="center"/>
              <w:rPr>
                <w:rFonts w:ascii="Arial" w:hAnsi="Arial" w:eastAsia="Arial" w:cs="Arial"/>
                <w:color w:val="000000"/>
                <w:sz w:val="20"/>
              </w:rPr>
            </w:pPr>
            <w:r>
              <w:rPr>
                <w:rFonts w:ascii="Arial" w:hAnsi="Arial" w:eastAsia="Arial" w:cs="Arial"/>
                <w:color w:val="000000"/>
                <w:sz w:val="20"/>
              </w:rPr>
              <w:t>F</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3C53149"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F00C31D"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B4A2AA5"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752C034"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CA45092"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6B3EE65"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FCD6E2E" w14:textId="77777777">
            <w:pPr>
              <w:spacing w:before="45" w:after="45"/>
              <w:jc w:val="center"/>
              <w:rPr>
                <w:rFonts w:ascii="Arial" w:hAnsi="Arial" w:eastAsia="Arial" w:cs="Arial"/>
                <w:color w:val="000000"/>
                <w:sz w:val="20"/>
              </w:rPr>
            </w:pPr>
            <w:r>
              <w:rPr>
                <w:rFonts w:ascii="Arial" w:hAnsi="Arial" w:eastAsia="Arial" w:cs="Arial"/>
                <w:color w:val="000000"/>
                <w:sz w:val="20"/>
              </w:rPr>
              <w:t>K</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708E495"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r>
      <w:tr w:rsidR="0006301D" w:rsidTr="001F1BF5" w14:paraId="36CE4467" w14:textId="77777777">
        <w:trPr>
          <w:jc w:val="center"/>
        </w:trPr>
        <w:tc>
          <w:tcPr>
            <w:tcW w:w="15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D788C7F" w14:textId="77777777">
            <w:pPr>
              <w:spacing w:before="45" w:after="45"/>
              <w:rPr>
                <w:rFonts w:ascii="Arial" w:hAnsi="Arial" w:eastAsia="Arial" w:cs="Arial"/>
                <w:color w:val="000000"/>
                <w:sz w:val="20"/>
              </w:rPr>
            </w:pPr>
            <w:r>
              <w:rPr>
                <w:rFonts w:ascii="Arial" w:hAnsi="Arial" w:eastAsia="Arial" w:cs="Arial"/>
                <w:color w:val="000000"/>
                <w:sz w:val="20"/>
              </w:rPr>
              <w:t>3. A szóban előterjesztett közérdekű adatigénylés</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4B2BC79" w14:textId="77777777">
            <w:pPr>
              <w:spacing w:before="45" w:after="45"/>
              <w:jc w:val="center"/>
              <w:rPr>
                <w:rFonts w:ascii="Arial" w:hAnsi="Arial" w:eastAsia="Arial" w:cs="Arial"/>
                <w:color w:val="000000"/>
                <w:sz w:val="20"/>
              </w:rPr>
            </w:pPr>
            <w:r>
              <w:rPr>
                <w:rFonts w:ascii="Arial" w:hAnsi="Arial" w:eastAsia="Arial" w:cs="Arial"/>
                <w:color w:val="000000"/>
                <w:sz w:val="20"/>
              </w:rPr>
              <w:t>I</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7F57415"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E73027F"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D33BD2B" w14:textId="77777777">
            <w:pPr>
              <w:spacing w:before="45" w:after="45"/>
              <w:jc w:val="center"/>
              <w:rPr>
                <w:rFonts w:ascii="Arial" w:hAnsi="Arial" w:eastAsia="Arial" w:cs="Arial"/>
                <w:color w:val="000000"/>
                <w:sz w:val="20"/>
              </w:rPr>
            </w:pPr>
            <w:r>
              <w:rPr>
                <w:rFonts w:ascii="Arial" w:hAnsi="Arial" w:eastAsia="Arial" w:cs="Arial"/>
                <w:color w:val="000000"/>
                <w:sz w:val="20"/>
              </w:rPr>
              <w:t>I</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4ECFE5A"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2E69378" w14:textId="77777777">
            <w:pPr>
              <w:spacing w:before="45" w:after="45"/>
              <w:jc w:val="center"/>
              <w:rPr>
                <w:rFonts w:ascii="Arial" w:hAnsi="Arial" w:eastAsia="Arial" w:cs="Arial"/>
                <w:color w:val="000000"/>
                <w:sz w:val="20"/>
              </w:rPr>
            </w:pPr>
            <w:r>
              <w:rPr>
                <w:rFonts w:ascii="Arial" w:hAnsi="Arial" w:eastAsia="Arial" w:cs="Arial"/>
                <w:color w:val="000000"/>
                <w:sz w:val="20"/>
              </w:rPr>
              <w:t>F</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2B43518"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6658CAB"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0D269BF"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32F84E6"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10A5475"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456CB5F"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0C4BE34"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6C182D3"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8C4C07C"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F192D51" w14:textId="77777777">
            <w:pPr>
              <w:spacing w:before="45" w:after="45"/>
              <w:jc w:val="center"/>
              <w:rPr>
                <w:rFonts w:ascii="Arial" w:hAnsi="Arial" w:eastAsia="Arial" w:cs="Arial"/>
                <w:color w:val="000000"/>
                <w:sz w:val="20"/>
              </w:rPr>
            </w:pPr>
            <w:r>
              <w:rPr>
                <w:rFonts w:ascii="Arial" w:hAnsi="Arial" w:eastAsia="Arial" w:cs="Arial"/>
                <w:color w:val="000000"/>
                <w:sz w:val="20"/>
              </w:rPr>
              <w:t>I</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3EC2EDB" w14:textId="77777777">
            <w:pPr>
              <w:spacing w:before="45" w:after="45"/>
              <w:jc w:val="center"/>
              <w:rPr>
                <w:rFonts w:ascii="Arial" w:hAnsi="Arial" w:eastAsia="Arial" w:cs="Arial"/>
                <w:color w:val="000000"/>
                <w:sz w:val="20"/>
              </w:rPr>
            </w:pPr>
            <w:r>
              <w:rPr>
                <w:rFonts w:ascii="Arial" w:hAnsi="Arial" w:eastAsia="Arial" w:cs="Arial"/>
                <w:color w:val="000000"/>
                <w:sz w:val="20"/>
              </w:rPr>
              <w:t>I</w:t>
            </w:r>
          </w:p>
        </w:tc>
      </w:tr>
      <w:tr w:rsidR="0006301D" w:rsidTr="001F1BF5" w14:paraId="103C80A7" w14:textId="77777777">
        <w:trPr>
          <w:jc w:val="center"/>
        </w:trPr>
        <w:tc>
          <w:tcPr>
            <w:tcW w:w="15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222E9C7" w14:textId="77777777">
            <w:pPr>
              <w:spacing w:before="45" w:after="45"/>
              <w:rPr>
                <w:rFonts w:ascii="Arial" w:hAnsi="Arial" w:eastAsia="Arial" w:cs="Arial"/>
                <w:color w:val="000000"/>
                <w:sz w:val="20"/>
              </w:rPr>
            </w:pPr>
            <w:r>
              <w:rPr>
                <w:rFonts w:ascii="Arial" w:hAnsi="Arial" w:eastAsia="Arial" w:cs="Arial"/>
                <w:color w:val="000000"/>
                <w:sz w:val="20"/>
              </w:rPr>
              <w:t>4. A közérdekű adatigénylés formai okokból történő elutasítása</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06F4046"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701941F" w14:textId="77777777">
            <w:pPr>
              <w:spacing w:before="45" w:after="45"/>
              <w:jc w:val="center"/>
              <w:rPr>
                <w:rFonts w:ascii="Arial" w:hAnsi="Arial" w:eastAsia="Arial" w:cs="Arial"/>
                <w:color w:val="000000"/>
                <w:sz w:val="20"/>
              </w:rPr>
            </w:pPr>
            <w:r>
              <w:rPr>
                <w:rFonts w:ascii="Arial" w:hAnsi="Arial" w:eastAsia="Arial" w:cs="Arial"/>
                <w:color w:val="000000"/>
                <w:sz w:val="20"/>
              </w:rPr>
              <w:t>V</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29C492B"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0AFE3A4"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6BCEF6F"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93A3B89"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A0AB1D0"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754577F" w14:textId="77777777">
            <w:pPr>
              <w:spacing w:before="45" w:after="45"/>
              <w:jc w:val="center"/>
              <w:rPr>
                <w:rFonts w:ascii="Arial" w:hAnsi="Arial" w:eastAsia="Arial" w:cs="Arial"/>
                <w:color w:val="000000"/>
                <w:sz w:val="20"/>
              </w:rPr>
            </w:pPr>
            <w:r>
              <w:rPr>
                <w:rFonts w:ascii="Arial" w:hAnsi="Arial" w:eastAsia="Arial" w:cs="Arial"/>
                <w:color w:val="000000"/>
                <w:sz w:val="20"/>
              </w:rPr>
              <w:t>D</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9AD824C" w14:textId="77777777">
            <w:pPr>
              <w:spacing w:before="45" w:after="45"/>
              <w:jc w:val="center"/>
              <w:rPr>
                <w:rFonts w:ascii="Arial" w:hAnsi="Arial" w:eastAsia="Arial" w:cs="Arial"/>
                <w:color w:val="000000"/>
                <w:sz w:val="20"/>
              </w:rPr>
            </w:pPr>
            <w:r>
              <w:rPr>
                <w:rFonts w:ascii="Arial" w:hAnsi="Arial" w:eastAsia="Arial" w:cs="Arial"/>
                <w:color w:val="000000"/>
                <w:sz w:val="20"/>
              </w:rPr>
              <w:t>F</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06C6B4F"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A5D9D66"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46C3AE2"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71BA7FF"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B08CECF"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BF2A7A1"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7158973" w14:textId="77777777">
            <w:pPr>
              <w:spacing w:before="45" w:after="45"/>
              <w:jc w:val="center"/>
              <w:rPr>
                <w:rFonts w:ascii="Arial" w:hAnsi="Arial" w:eastAsia="Arial" w:cs="Arial"/>
                <w:color w:val="000000"/>
                <w:sz w:val="20"/>
              </w:rPr>
            </w:pPr>
            <w:r>
              <w:rPr>
                <w:rFonts w:ascii="Arial" w:hAnsi="Arial" w:eastAsia="Arial" w:cs="Arial"/>
                <w:color w:val="000000"/>
                <w:sz w:val="20"/>
              </w:rPr>
              <w:t>K</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047094D"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r>
      <w:tr w:rsidR="0006301D" w:rsidTr="001F1BF5" w14:paraId="0D16F551" w14:textId="77777777">
        <w:trPr>
          <w:jc w:val="center"/>
        </w:trPr>
        <w:tc>
          <w:tcPr>
            <w:tcW w:w="15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C204A8D" w14:textId="77777777">
            <w:pPr>
              <w:spacing w:before="45" w:after="45"/>
              <w:rPr>
                <w:rFonts w:ascii="Arial" w:hAnsi="Arial" w:eastAsia="Arial" w:cs="Arial"/>
                <w:color w:val="000000"/>
                <w:sz w:val="20"/>
              </w:rPr>
            </w:pPr>
            <w:r>
              <w:rPr>
                <w:rFonts w:ascii="Arial" w:hAnsi="Arial" w:eastAsia="Arial" w:cs="Arial"/>
                <w:color w:val="000000"/>
                <w:sz w:val="20"/>
              </w:rPr>
              <w:t>5. A közérdekű adatigénylés érdemi, tartalmi vizsgálata és a választervezet kidolgozása</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DD8F2CA"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6E71B0F"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B05C2AC"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70A317A"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D18EBDD"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01D4F43"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F7665DF"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C2F267A"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7E41852" w14:textId="77777777">
            <w:pPr>
              <w:spacing w:before="45" w:after="45"/>
              <w:jc w:val="center"/>
              <w:rPr>
                <w:rFonts w:ascii="Arial" w:hAnsi="Arial" w:eastAsia="Arial" w:cs="Arial"/>
                <w:color w:val="000000"/>
                <w:sz w:val="20"/>
              </w:rPr>
            </w:pPr>
            <w:r>
              <w:rPr>
                <w:rFonts w:ascii="Arial" w:hAnsi="Arial" w:eastAsia="Arial" w:cs="Arial"/>
                <w:color w:val="000000"/>
                <w:sz w:val="20"/>
              </w:rPr>
              <w:t>F</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485E153"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F21F754"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51A4AFA"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CBB1D28"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15A542F"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15C61F2" w14:textId="77777777">
            <w:pPr>
              <w:spacing w:before="45" w:after="45"/>
              <w:jc w:val="center"/>
              <w:rPr>
                <w:rFonts w:ascii="Arial" w:hAnsi="Arial" w:eastAsia="Arial" w:cs="Arial"/>
                <w:color w:val="000000"/>
                <w:sz w:val="20"/>
              </w:rPr>
            </w:pPr>
            <w:r>
              <w:rPr>
                <w:rFonts w:ascii="Arial" w:hAnsi="Arial" w:eastAsia="Arial" w:cs="Arial"/>
                <w:color w:val="000000"/>
                <w:sz w:val="20"/>
              </w:rPr>
              <w:t>K</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02656B6" w14:textId="77777777">
            <w:pPr>
              <w:spacing w:before="45" w:after="45"/>
              <w:jc w:val="center"/>
              <w:rPr>
                <w:rFonts w:ascii="Arial" w:hAnsi="Arial" w:eastAsia="Arial" w:cs="Arial"/>
                <w:color w:val="000000"/>
                <w:sz w:val="20"/>
              </w:rPr>
            </w:pPr>
            <w:r>
              <w:rPr>
                <w:rFonts w:ascii="Arial" w:hAnsi="Arial" w:eastAsia="Arial" w:cs="Arial"/>
                <w:color w:val="000000"/>
                <w:sz w:val="20"/>
              </w:rPr>
              <w:t>K</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9D936C5"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r>
      <w:tr w:rsidR="0006301D" w:rsidTr="001F1BF5" w14:paraId="55034CBD" w14:textId="77777777">
        <w:trPr>
          <w:jc w:val="center"/>
        </w:trPr>
        <w:tc>
          <w:tcPr>
            <w:tcW w:w="15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4CDDE6C" w14:textId="77777777">
            <w:pPr>
              <w:spacing w:before="45" w:after="45"/>
              <w:rPr>
                <w:rFonts w:ascii="Arial" w:hAnsi="Arial" w:eastAsia="Arial" w:cs="Arial"/>
                <w:color w:val="000000"/>
                <w:sz w:val="20"/>
              </w:rPr>
            </w:pPr>
            <w:r>
              <w:rPr>
                <w:rFonts w:ascii="Arial" w:hAnsi="Arial" w:eastAsia="Arial" w:cs="Arial"/>
                <w:color w:val="000000"/>
                <w:sz w:val="20"/>
              </w:rPr>
              <w:t>6. A közérdekű adatigénylésre adandó választervezet egyeztetése az Alapítóval</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8DA9F57" w14:textId="77777777">
            <w:pPr>
              <w:spacing w:before="45" w:after="45"/>
              <w:jc w:val="center"/>
              <w:rPr>
                <w:rFonts w:ascii="Arial" w:hAnsi="Arial" w:eastAsia="Arial" w:cs="Arial"/>
                <w:color w:val="000000"/>
                <w:sz w:val="20"/>
              </w:rPr>
            </w:pPr>
            <w:r>
              <w:rPr>
                <w:rFonts w:ascii="Arial" w:hAnsi="Arial" w:eastAsia="Arial" w:cs="Arial"/>
                <w:color w:val="000000"/>
                <w:sz w:val="20"/>
              </w:rPr>
              <w:t>F</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61F98BB"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5332CC0"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748B463"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B3D36B9"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6691B51"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949D088"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FD1F701"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4FDB61B" w14:textId="77777777">
            <w:pPr>
              <w:spacing w:before="45" w:after="45"/>
              <w:jc w:val="center"/>
              <w:rPr>
                <w:rFonts w:ascii="Arial" w:hAnsi="Arial" w:eastAsia="Arial" w:cs="Arial"/>
                <w:color w:val="000000"/>
                <w:sz w:val="20"/>
              </w:rPr>
            </w:pPr>
            <w:r>
              <w:rPr>
                <w:rFonts w:ascii="Arial" w:hAnsi="Arial" w:eastAsia="Arial" w:cs="Arial"/>
                <w:color w:val="000000"/>
                <w:sz w:val="20"/>
              </w:rPr>
              <w:t>K</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440145C"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959CC23"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4F935D5"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792DB0F"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7EAAE83"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13585D3"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D5BA5E7" w14:textId="77777777">
            <w:pPr>
              <w:spacing w:before="45" w:after="45"/>
              <w:jc w:val="center"/>
              <w:rPr>
                <w:rFonts w:ascii="Arial" w:hAnsi="Arial" w:eastAsia="Arial" w:cs="Arial"/>
                <w:color w:val="000000"/>
                <w:sz w:val="20"/>
              </w:rPr>
            </w:pPr>
            <w:r>
              <w:rPr>
                <w:rFonts w:ascii="Arial" w:hAnsi="Arial" w:eastAsia="Arial" w:cs="Arial"/>
                <w:color w:val="000000"/>
                <w:sz w:val="20"/>
              </w:rPr>
              <w:t>K</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FF855E0"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r>
      <w:tr w:rsidR="0006301D" w:rsidTr="001F1BF5" w14:paraId="7195F86E" w14:textId="77777777">
        <w:trPr>
          <w:jc w:val="center"/>
        </w:trPr>
        <w:tc>
          <w:tcPr>
            <w:tcW w:w="15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AA3CABE" w14:textId="77777777">
            <w:pPr>
              <w:spacing w:before="45" w:after="45"/>
              <w:rPr>
                <w:rFonts w:ascii="Arial" w:hAnsi="Arial" w:eastAsia="Arial" w:cs="Arial"/>
                <w:color w:val="000000"/>
                <w:sz w:val="20"/>
              </w:rPr>
            </w:pPr>
            <w:r>
              <w:rPr>
                <w:rFonts w:ascii="Arial" w:hAnsi="Arial" w:eastAsia="Arial" w:cs="Arial"/>
                <w:color w:val="000000"/>
                <w:sz w:val="20"/>
              </w:rPr>
              <w:t>7. A közérdekű adatigénylésre adandó választervezet aláírására és kiküldésére vonatkozó szabályok</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8A5E44A" w14:textId="77777777">
            <w:pPr>
              <w:spacing w:before="45" w:after="45"/>
              <w:jc w:val="center"/>
              <w:rPr>
                <w:rFonts w:ascii="Arial" w:hAnsi="Arial" w:eastAsia="Arial" w:cs="Arial"/>
                <w:color w:val="000000"/>
                <w:sz w:val="20"/>
              </w:rPr>
            </w:pPr>
            <w:r>
              <w:rPr>
                <w:rFonts w:ascii="Arial" w:hAnsi="Arial" w:eastAsia="Arial" w:cs="Arial"/>
                <w:color w:val="000000"/>
                <w:sz w:val="20"/>
              </w:rPr>
              <w:t>K</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F33E219" w14:textId="77777777">
            <w:pPr>
              <w:spacing w:before="45" w:after="45"/>
              <w:jc w:val="center"/>
              <w:rPr>
                <w:rFonts w:ascii="Arial" w:hAnsi="Arial" w:eastAsia="Arial" w:cs="Arial"/>
                <w:color w:val="000000"/>
                <w:sz w:val="20"/>
              </w:rPr>
            </w:pPr>
            <w:r>
              <w:rPr>
                <w:rFonts w:ascii="Arial" w:hAnsi="Arial" w:eastAsia="Arial" w:cs="Arial"/>
                <w:color w:val="000000"/>
                <w:sz w:val="20"/>
              </w:rPr>
              <w:t>V</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4758C42"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C929C24"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F7CD496"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2F47195"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6B63AF9"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8010DC5" w14:textId="77777777">
            <w:pPr>
              <w:spacing w:before="45" w:after="45"/>
              <w:jc w:val="center"/>
              <w:rPr>
                <w:rFonts w:ascii="Arial" w:hAnsi="Arial" w:eastAsia="Arial" w:cs="Arial"/>
                <w:color w:val="000000"/>
                <w:sz w:val="20"/>
              </w:rPr>
            </w:pPr>
            <w:r>
              <w:rPr>
                <w:rFonts w:ascii="Arial" w:hAnsi="Arial" w:eastAsia="Arial" w:cs="Arial"/>
                <w:color w:val="000000"/>
                <w:sz w:val="20"/>
              </w:rPr>
              <w:t>V</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B79F197" w14:textId="77777777">
            <w:pPr>
              <w:spacing w:before="45" w:after="45"/>
              <w:jc w:val="center"/>
              <w:rPr>
                <w:rFonts w:ascii="Arial" w:hAnsi="Arial" w:eastAsia="Arial" w:cs="Arial"/>
                <w:color w:val="000000"/>
                <w:sz w:val="20"/>
              </w:rPr>
            </w:pPr>
            <w:r>
              <w:rPr>
                <w:rFonts w:ascii="Arial" w:hAnsi="Arial" w:eastAsia="Arial" w:cs="Arial"/>
                <w:color w:val="000000"/>
                <w:sz w:val="20"/>
              </w:rPr>
              <w:t>F</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0362272"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7D43B2C"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3EEAC98"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6604A77"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7158BD3"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0A1FA43" w14:textId="77777777">
            <w:pPr>
              <w:spacing w:before="45" w:after="45"/>
              <w:jc w:val="center"/>
              <w:rPr>
                <w:rFonts w:ascii="Arial" w:hAnsi="Arial" w:eastAsia="Arial" w:cs="Arial"/>
                <w:color w:val="000000"/>
                <w:sz w:val="20"/>
              </w:rPr>
            </w:pPr>
            <w:r>
              <w:rPr>
                <w:rFonts w:ascii="Arial" w:hAnsi="Arial" w:eastAsia="Arial" w:cs="Arial"/>
                <w:color w:val="000000"/>
                <w:sz w:val="20"/>
              </w:rPr>
              <w:t>I</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10AC9AA" w14:textId="77777777">
            <w:pPr>
              <w:spacing w:before="45" w:after="45"/>
              <w:jc w:val="center"/>
              <w:rPr>
                <w:rFonts w:ascii="Arial" w:hAnsi="Arial" w:eastAsia="Arial" w:cs="Arial"/>
                <w:color w:val="000000"/>
                <w:sz w:val="20"/>
              </w:rPr>
            </w:pPr>
            <w:r>
              <w:rPr>
                <w:rFonts w:ascii="Arial" w:hAnsi="Arial" w:eastAsia="Arial" w:cs="Arial"/>
                <w:color w:val="000000"/>
                <w:sz w:val="20"/>
              </w:rPr>
              <w:t>K</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5E732D5"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r>
      <w:tr w:rsidR="0006301D" w:rsidTr="001F1BF5" w14:paraId="2C3DBDD4" w14:textId="77777777">
        <w:trPr>
          <w:jc w:val="center"/>
        </w:trPr>
        <w:tc>
          <w:tcPr>
            <w:tcW w:w="15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168991C" w14:textId="77777777">
            <w:pPr>
              <w:spacing w:before="45" w:after="45"/>
              <w:rPr>
                <w:rFonts w:ascii="Arial" w:hAnsi="Arial" w:eastAsia="Arial" w:cs="Arial"/>
                <w:color w:val="000000"/>
                <w:sz w:val="20"/>
              </w:rPr>
            </w:pPr>
            <w:r>
              <w:rPr>
                <w:rFonts w:ascii="Arial" w:hAnsi="Arial" w:eastAsia="Arial" w:cs="Arial"/>
                <w:color w:val="000000"/>
                <w:sz w:val="20"/>
              </w:rPr>
              <w:t>8. Határidő hosszabbítás</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4C69878"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1D41082"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F8A07B2"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D56018B"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7860F15"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CFD6D72"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15C9FEF"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9704E6B"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47D3A5C" w14:textId="77777777">
            <w:pPr>
              <w:spacing w:before="45" w:after="45"/>
              <w:jc w:val="center"/>
              <w:rPr>
                <w:rFonts w:ascii="Arial" w:hAnsi="Arial" w:eastAsia="Arial" w:cs="Arial"/>
                <w:color w:val="000000"/>
                <w:sz w:val="20"/>
              </w:rPr>
            </w:pPr>
            <w:r>
              <w:rPr>
                <w:rFonts w:ascii="Arial" w:hAnsi="Arial" w:eastAsia="Arial" w:cs="Arial"/>
                <w:color w:val="000000"/>
                <w:sz w:val="20"/>
              </w:rPr>
              <w:t>F</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334B869"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8935794"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793B4E2"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88F466C"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B8D950C"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19BB1EB" w14:textId="77777777">
            <w:pPr>
              <w:spacing w:before="45" w:after="45"/>
              <w:jc w:val="center"/>
              <w:rPr>
                <w:rFonts w:ascii="Arial" w:hAnsi="Arial" w:eastAsia="Arial" w:cs="Arial"/>
                <w:color w:val="000000"/>
                <w:sz w:val="20"/>
              </w:rPr>
            </w:pPr>
            <w:r>
              <w:rPr>
                <w:rFonts w:ascii="Arial" w:hAnsi="Arial" w:eastAsia="Arial" w:cs="Arial"/>
                <w:color w:val="000000"/>
                <w:sz w:val="20"/>
              </w:rPr>
              <w:t>K</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D0565ED" w14:textId="77777777">
            <w:pPr>
              <w:spacing w:before="45" w:after="45"/>
              <w:jc w:val="center"/>
              <w:rPr>
                <w:rFonts w:ascii="Arial" w:hAnsi="Arial" w:eastAsia="Arial" w:cs="Arial"/>
                <w:color w:val="000000"/>
                <w:sz w:val="20"/>
              </w:rPr>
            </w:pPr>
            <w:r>
              <w:rPr>
                <w:rFonts w:ascii="Arial" w:hAnsi="Arial" w:eastAsia="Arial" w:cs="Arial"/>
                <w:color w:val="000000"/>
                <w:sz w:val="20"/>
              </w:rPr>
              <w:t>K</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324221E"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r>
      <w:tr w:rsidR="0006301D" w:rsidTr="001F1BF5" w14:paraId="20EE6E51" w14:textId="77777777">
        <w:trPr>
          <w:jc w:val="center"/>
        </w:trPr>
        <w:tc>
          <w:tcPr>
            <w:tcW w:w="15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7A83B31" w14:textId="77777777">
            <w:pPr>
              <w:spacing w:before="45" w:after="45"/>
              <w:rPr>
                <w:rFonts w:ascii="Arial" w:hAnsi="Arial" w:eastAsia="Arial" w:cs="Arial"/>
                <w:color w:val="000000"/>
                <w:sz w:val="20"/>
              </w:rPr>
            </w:pPr>
            <w:r>
              <w:rPr>
                <w:rFonts w:ascii="Arial" w:hAnsi="Arial" w:eastAsia="Arial" w:cs="Arial"/>
                <w:color w:val="000000"/>
                <w:sz w:val="20"/>
              </w:rPr>
              <w:t>9. Adatigénylő által meg nem ismerhető adatokkal kapcsolatos feladatok</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BF3A416"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CEABF4C"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4B9C89C"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651E834"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F46036F"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BFE8C91"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F638F4F"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97DB49F"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6871965"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7E6052B"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E61156A"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D7F78B2"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E4621CD" w14:textId="77777777">
            <w:pPr>
              <w:spacing w:before="45" w:after="45"/>
              <w:jc w:val="center"/>
              <w:rPr>
                <w:rFonts w:ascii="Arial" w:hAnsi="Arial" w:eastAsia="Arial" w:cs="Arial"/>
                <w:color w:val="000000"/>
                <w:sz w:val="20"/>
              </w:rPr>
            </w:pPr>
            <w:r>
              <w:rPr>
                <w:rFonts w:ascii="Arial" w:hAnsi="Arial" w:eastAsia="Arial" w:cs="Arial"/>
                <w:color w:val="000000"/>
                <w:sz w:val="20"/>
              </w:rPr>
              <w:t>F</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38B86D8"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AC0F05A" w14:textId="77777777">
            <w:pPr>
              <w:spacing w:before="45" w:after="45"/>
              <w:jc w:val="center"/>
              <w:rPr>
                <w:rFonts w:ascii="Arial" w:hAnsi="Arial" w:eastAsia="Arial" w:cs="Arial"/>
                <w:color w:val="000000"/>
                <w:sz w:val="20"/>
              </w:rPr>
            </w:pPr>
            <w:r>
              <w:rPr>
                <w:rFonts w:ascii="Arial" w:hAnsi="Arial" w:eastAsia="Arial" w:cs="Arial"/>
                <w:color w:val="000000"/>
                <w:sz w:val="20"/>
              </w:rPr>
              <w:t>K</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6D1650B"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A1E213F"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r>
      <w:tr w:rsidR="0006301D" w:rsidTr="001F1BF5" w14:paraId="2ACD34BB" w14:textId="77777777">
        <w:trPr>
          <w:jc w:val="center"/>
        </w:trPr>
        <w:tc>
          <w:tcPr>
            <w:tcW w:w="15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60AD9A3" w14:textId="77777777">
            <w:pPr>
              <w:spacing w:before="45" w:after="45"/>
              <w:rPr>
                <w:rFonts w:ascii="Arial" w:hAnsi="Arial" w:eastAsia="Arial" w:cs="Arial"/>
                <w:color w:val="000000"/>
                <w:sz w:val="20"/>
              </w:rPr>
            </w:pPr>
            <w:r>
              <w:rPr>
                <w:rFonts w:ascii="Arial" w:hAnsi="Arial" w:eastAsia="Arial" w:cs="Arial"/>
                <w:color w:val="000000"/>
                <w:sz w:val="20"/>
              </w:rPr>
              <w:t>10. A közérdekű adatigénylés teljesítéséért igényelt díj megállapítása és szempontjai</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94C359B"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BB14AA9"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B89F694"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6C58D04"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3BFB908"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D2A3502"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740640C"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C4ADD6E"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F1D79DB"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8D8CFE7"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0ACA8D0" w14:textId="77777777">
            <w:pPr>
              <w:spacing w:before="45" w:after="45"/>
              <w:jc w:val="center"/>
              <w:rPr>
                <w:rFonts w:ascii="Arial" w:hAnsi="Arial" w:eastAsia="Arial" w:cs="Arial"/>
                <w:color w:val="000000"/>
                <w:sz w:val="20"/>
              </w:rPr>
            </w:pPr>
            <w:r>
              <w:rPr>
                <w:rFonts w:ascii="Arial" w:hAnsi="Arial" w:eastAsia="Arial" w:cs="Arial"/>
                <w:color w:val="000000"/>
                <w:sz w:val="20"/>
              </w:rPr>
              <w:t>F</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AD4E983"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50F1809"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F19FC1E"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2E9E5A4" w14:textId="77777777">
            <w:pPr>
              <w:spacing w:before="45" w:after="45"/>
              <w:jc w:val="center"/>
              <w:rPr>
                <w:rFonts w:ascii="Arial" w:hAnsi="Arial" w:eastAsia="Arial" w:cs="Arial"/>
                <w:color w:val="000000"/>
                <w:sz w:val="20"/>
              </w:rPr>
            </w:pPr>
            <w:r>
              <w:rPr>
                <w:rFonts w:ascii="Arial" w:hAnsi="Arial" w:eastAsia="Arial" w:cs="Arial"/>
                <w:color w:val="000000"/>
                <w:sz w:val="20"/>
              </w:rPr>
              <w:t>K</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21B76C7"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2A8A4F5"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r>
      <w:tr w:rsidR="0006301D" w:rsidTr="001F1BF5" w14:paraId="1EC8521F" w14:textId="77777777">
        <w:trPr>
          <w:jc w:val="center"/>
        </w:trPr>
        <w:tc>
          <w:tcPr>
            <w:tcW w:w="15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D6CA8BA" w14:textId="77777777">
            <w:pPr>
              <w:spacing w:before="45" w:after="45"/>
              <w:rPr>
                <w:rFonts w:ascii="Arial" w:hAnsi="Arial" w:eastAsia="Arial" w:cs="Arial"/>
                <w:color w:val="000000"/>
                <w:sz w:val="20"/>
              </w:rPr>
            </w:pPr>
            <w:r>
              <w:rPr>
                <w:rFonts w:ascii="Arial" w:hAnsi="Arial" w:eastAsia="Arial" w:cs="Arial"/>
                <w:color w:val="000000"/>
                <w:sz w:val="20"/>
              </w:rPr>
              <w:t>11. A közérdekű adatigénylés teljesítéséért igényelt díjra vonatkozó tájékoztatás</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C91A349"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A321ECF"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FD4A544"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BD51923"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9324216"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81E0EE5"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42E5D48"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1BD50D2"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6D274EF" w14:textId="77777777">
            <w:pPr>
              <w:spacing w:before="45" w:after="45"/>
              <w:jc w:val="center"/>
              <w:rPr>
                <w:rFonts w:ascii="Arial" w:hAnsi="Arial" w:eastAsia="Arial" w:cs="Arial"/>
                <w:color w:val="000000"/>
                <w:sz w:val="20"/>
              </w:rPr>
            </w:pPr>
            <w:r>
              <w:rPr>
                <w:rFonts w:ascii="Arial" w:hAnsi="Arial" w:eastAsia="Arial" w:cs="Arial"/>
                <w:color w:val="000000"/>
                <w:sz w:val="20"/>
              </w:rPr>
              <w:t>F</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2DCDD33"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E1EC857" w14:textId="77777777">
            <w:pPr>
              <w:spacing w:before="45" w:after="45"/>
              <w:jc w:val="center"/>
              <w:rPr>
                <w:rFonts w:ascii="Arial" w:hAnsi="Arial" w:eastAsia="Arial" w:cs="Arial"/>
                <w:color w:val="000000"/>
                <w:sz w:val="20"/>
              </w:rPr>
            </w:pPr>
            <w:r>
              <w:rPr>
                <w:rFonts w:ascii="Arial" w:hAnsi="Arial" w:eastAsia="Arial" w:cs="Arial"/>
                <w:color w:val="000000"/>
                <w:sz w:val="20"/>
              </w:rPr>
              <w:t>K</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DF89123"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3E4DC42"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DE2A313"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A96D43D"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758F4D0" w14:textId="77777777">
            <w:pPr>
              <w:spacing w:before="45" w:after="45"/>
              <w:jc w:val="center"/>
              <w:rPr>
                <w:rFonts w:ascii="Arial" w:hAnsi="Arial" w:eastAsia="Arial" w:cs="Arial"/>
                <w:color w:val="000000"/>
                <w:sz w:val="20"/>
              </w:rPr>
            </w:pPr>
            <w:r>
              <w:rPr>
                <w:rFonts w:ascii="Arial" w:hAnsi="Arial" w:eastAsia="Arial" w:cs="Arial"/>
                <w:color w:val="000000"/>
                <w:sz w:val="20"/>
              </w:rPr>
              <w:t>K</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AB4A270"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r>
      <w:tr w:rsidR="0006301D" w:rsidTr="001F1BF5" w14:paraId="0C23BE2B" w14:textId="77777777">
        <w:trPr>
          <w:jc w:val="center"/>
        </w:trPr>
        <w:tc>
          <w:tcPr>
            <w:tcW w:w="15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60321EB" w14:textId="77777777">
            <w:pPr>
              <w:spacing w:before="45" w:after="45"/>
              <w:rPr>
                <w:rFonts w:ascii="Arial" w:hAnsi="Arial" w:eastAsia="Arial" w:cs="Arial"/>
                <w:color w:val="000000"/>
                <w:sz w:val="20"/>
              </w:rPr>
            </w:pPr>
            <w:r>
              <w:rPr>
                <w:rFonts w:ascii="Arial" w:hAnsi="Arial" w:eastAsia="Arial" w:cs="Arial"/>
                <w:color w:val="000000"/>
                <w:sz w:val="20"/>
              </w:rPr>
              <w:t xml:space="preserve">12. A rendelkezésre bocsátási kérelem tartalmi vizsgálata </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138DFC1"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DECCF79"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0E01F10"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11474F0"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8D70A02"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CA7BB14"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9C0CBA1"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4509F67"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40009F0" w14:textId="77777777">
            <w:pPr>
              <w:spacing w:before="45" w:after="45"/>
              <w:jc w:val="center"/>
              <w:rPr>
                <w:rFonts w:ascii="Arial" w:hAnsi="Arial" w:eastAsia="Arial" w:cs="Arial"/>
                <w:color w:val="000000"/>
                <w:sz w:val="20"/>
              </w:rPr>
            </w:pPr>
            <w:r>
              <w:rPr>
                <w:rFonts w:ascii="Arial" w:hAnsi="Arial" w:eastAsia="Arial" w:cs="Arial"/>
                <w:color w:val="000000"/>
                <w:sz w:val="20"/>
              </w:rPr>
              <w:t>F</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089F5A8"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7A21416"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FE9529B"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512CA25"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CE1AC02"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89095E7" w14:textId="77777777">
            <w:pPr>
              <w:spacing w:before="45" w:after="45"/>
              <w:jc w:val="center"/>
              <w:rPr>
                <w:rFonts w:ascii="Arial" w:hAnsi="Arial" w:eastAsia="Arial" w:cs="Arial"/>
                <w:color w:val="000000"/>
                <w:sz w:val="20"/>
              </w:rPr>
            </w:pPr>
            <w:r>
              <w:rPr>
                <w:rFonts w:ascii="Arial" w:hAnsi="Arial" w:eastAsia="Arial" w:cs="Arial"/>
                <w:color w:val="000000"/>
                <w:sz w:val="20"/>
              </w:rPr>
              <w:t>K</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DD39C35" w14:textId="77777777">
            <w:pPr>
              <w:spacing w:before="45" w:after="45"/>
              <w:jc w:val="center"/>
              <w:rPr>
                <w:rFonts w:ascii="Arial" w:hAnsi="Arial" w:eastAsia="Arial" w:cs="Arial"/>
                <w:color w:val="000000"/>
                <w:sz w:val="20"/>
              </w:rPr>
            </w:pPr>
            <w:r>
              <w:rPr>
                <w:rFonts w:ascii="Arial" w:hAnsi="Arial" w:eastAsia="Arial" w:cs="Arial"/>
                <w:color w:val="000000"/>
                <w:sz w:val="20"/>
              </w:rPr>
              <w:t>K</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A1C5633"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r>
      <w:tr w:rsidR="0006301D" w:rsidTr="001F1BF5" w14:paraId="39EF9FF0" w14:textId="77777777">
        <w:trPr>
          <w:jc w:val="center"/>
        </w:trPr>
        <w:tc>
          <w:tcPr>
            <w:tcW w:w="15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24330B7" w14:textId="77777777">
            <w:pPr>
              <w:spacing w:before="45" w:after="45"/>
              <w:rPr>
                <w:rFonts w:ascii="Arial" w:hAnsi="Arial" w:eastAsia="Arial" w:cs="Arial"/>
                <w:color w:val="000000"/>
                <w:sz w:val="20"/>
              </w:rPr>
            </w:pPr>
            <w:r>
              <w:rPr>
                <w:rFonts w:ascii="Arial" w:hAnsi="Arial" w:eastAsia="Arial" w:cs="Arial"/>
                <w:color w:val="000000"/>
                <w:sz w:val="20"/>
              </w:rPr>
              <w:t xml:space="preserve">13. Döntés a rendelkezésre bocsátási kérelemről </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6B0C60D"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6AADE4D"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41F1A4D"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840A5DC"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327B101"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4BE432A"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22366E4"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32F215B" w14:textId="77777777">
            <w:pPr>
              <w:spacing w:before="45" w:after="45"/>
              <w:jc w:val="center"/>
              <w:rPr>
                <w:rFonts w:ascii="Arial" w:hAnsi="Arial" w:eastAsia="Arial" w:cs="Arial"/>
                <w:color w:val="000000"/>
                <w:sz w:val="20"/>
              </w:rPr>
            </w:pPr>
            <w:r>
              <w:rPr>
                <w:rFonts w:ascii="Arial" w:hAnsi="Arial" w:eastAsia="Arial" w:cs="Arial"/>
                <w:color w:val="000000"/>
                <w:sz w:val="20"/>
              </w:rPr>
              <w:t>D</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21F6272" w14:textId="77777777">
            <w:pPr>
              <w:spacing w:before="45" w:after="45"/>
              <w:jc w:val="center"/>
              <w:rPr>
                <w:rFonts w:ascii="Arial" w:hAnsi="Arial" w:eastAsia="Arial" w:cs="Arial"/>
                <w:color w:val="000000"/>
                <w:sz w:val="20"/>
              </w:rPr>
            </w:pPr>
            <w:r>
              <w:rPr>
                <w:rFonts w:ascii="Arial" w:hAnsi="Arial" w:eastAsia="Arial" w:cs="Arial"/>
                <w:color w:val="000000"/>
                <w:sz w:val="20"/>
              </w:rPr>
              <w:t>F</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91086B5"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A0CAFB0"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3BCB5EC"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99C0769"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1D5178A"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6F50584"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0E16083" w14:textId="77777777">
            <w:pPr>
              <w:spacing w:before="45" w:after="45"/>
              <w:jc w:val="center"/>
              <w:rPr>
                <w:rFonts w:ascii="Arial" w:hAnsi="Arial" w:eastAsia="Arial" w:cs="Arial"/>
                <w:color w:val="000000"/>
                <w:sz w:val="20"/>
              </w:rPr>
            </w:pPr>
            <w:r>
              <w:rPr>
                <w:rFonts w:ascii="Arial" w:hAnsi="Arial" w:eastAsia="Arial" w:cs="Arial"/>
                <w:color w:val="000000"/>
                <w:sz w:val="20"/>
              </w:rPr>
              <w:t>K</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14046FA"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r>
      <w:tr w:rsidR="0006301D" w:rsidTr="001F1BF5" w14:paraId="5A289D9B" w14:textId="77777777">
        <w:trPr>
          <w:jc w:val="center"/>
        </w:trPr>
        <w:tc>
          <w:tcPr>
            <w:tcW w:w="15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8D7A017" w14:textId="77777777">
            <w:pPr>
              <w:spacing w:before="45" w:after="45"/>
              <w:rPr>
                <w:rFonts w:ascii="Arial" w:hAnsi="Arial" w:eastAsia="Arial" w:cs="Arial"/>
                <w:color w:val="000000"/>
                <w:sz w:val="20"/>
              </w:rPr>
            </w:pPr>
            <w:r>
              <w:rPr>
                <w:rFonts w:ascii="Arial" w:hAnsi="Arial" w:eastAsia="Arial" w:cs="Arial"/>
                <w:color w:val="000000"/>
                <w:sz w:val="20"/>
              </w:rPr>
              <w:t>14. A rendelkezésre bocsátási kérelem elutasítása</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3256D65"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DE289C5" w14:textId="77777777">
            <w:pPr>
              <w:spacing w:before="45" w:after="45"/>
              <w:jc w:val="center"/>
              <w:rPr>
                <w:rFonts w:ascii="Arial" w:hAnsi="Arial" w:eastAsia="Arial" w:cs="Arial"/>
                <w:color w:val="000000"/>
                <w:sz w:val="20"/>
              </w:rPr>
            </w:pPr>
            <w:r>
              <w:rPr>
                <w:rFonts w:ascii="Arial" w:hAnsi="Arial" w:eastAsia="Arial" w:cs="Arial"/>
                <w:color w:val="000000"/>
                <w:sz w:val="20"/>
              </w:rPr>
              <w:t>V</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6CC0862"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C6A6BD3"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9B7376C"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4D605CC"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1A93B99"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4604A47" w14:textId="77777777">
            <w:pPr>
              <w:spacing w:before="45" w:after="45"/>
              <w:jc w:val="center"/>
              <w:rPr>
                <w:rFonts w:ascii="Arial" w:hAnsi="Arial" w:eastAsia="Arial" w:cs="Arial"/>
                <w:color w:val="000000"/>
                <w:sz w:val="20"/>
              </w:rPr>
            </w:pPr>
            <w:r>
              <w:rPr>
                <w:rFonts w:ascii="Arial" w:hAnsi="Arial" w:eastAsia="Arial" w:cs="Arial"/>
                <w:color w:val="000000"/>
                <w:sz w:val="20"/>
              </w:rPr>
              <w:t>D</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D0E5CA2" w14:textId="77777777">
            <w:pPr>
              <w:spacing w:before="45" w:after="45"/>
              <w:jc w:val="center"/>
              <w:rPr>
                <w:rFonts w:ascii="Arial" w:hAnsi="Arial" w:eastAsia="Arial" w:cs="Arial"/>
                <w:color w:val="000000"/>
                <w:sz w:val="20"/>
              </w:rPr>
            </w:pPr>
            <w:r>
              <w:rPr>
                <w:rFonts w:ascii="Arial" w:hAnsi="Arial" w:eastAsia="Arial" w:cs="Arial"/>
                <w:color w:val="000000"/>
                <w:sz w:val="20"/>
              </w:rPr>
              <w:t>F</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B04A0B2"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B95B197"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8CAE166"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A35BCFA"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A9FA221"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91BA7A1"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4FA8495" w14:textId="77777777">
            <w:pPr>
              <w:spacing w:before="45" w:after="45"/>
              <w:jc w:val="center"/>
              <w:rPr>
                <w:rFonts w:ascii="Arial" w:hAnsi="Arial" w:eastAsia="Arial" w:cs="Arial"/>
                <w:color w:val="000000"/>
                <w:sz w:val="20"/>
              </w:rPr>
            </w:pPr>
            <w:r>
              <w:rPr>
                <w:rFonts w:ascii="Arial" w:hAnsi="Arial" w:eastAsia="Arial" w:cs="Arial"/>
                <w:color w:val="000000"/>
                <w:sz w:val="20"/>
              </w:rPr>
              <w:t>K</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9BD31B4"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r>
      <w:tr w:rsidR="0006301D" w:rsidTr="001F1BF5" w14:paraId="4C00F3F6" w14:textId="77777777">
        <w:trPr>
          <w:jc w:val="center"/>
        </w:trPr>
        <w:tc>
          <w:tcPr>
            <w:tcW w:w="15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3332DA1" w14:textId="5B6485D3">
            <w:pPr>
              <w:spacing w:before="45" w:after="45"/>
              <w:rPr>
                <w:rFonts w:ascii="Arial" w:hAnsi="Arial" w:eastAsia="Arial" w:cs="Arial"/>
                <w:color w:val="000000"/>
                <w:sz w:val="20"/>
              </w:rPr>
            </w:pPr>
            <w:r>
              <w:rPr>
                <w:rFonts w:ascii="Arial" w:hAnsi="Arial" w:eastAsia="Arial" w:cs="Arial"/>
                <w:color w:val="000000"/>
                <w:sz w:val="20"/>
              </w:rPr>
              <w:t>15. A rendelkezésre bocsátási kérelem teljesítéséért igényelt díj megállapítása és szempontjai</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D6A7006"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7587DA8"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8D969F3"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7C279E7"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ACB5899"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612E2F1"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D98E6AE"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DD684B8"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9AE42B6"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D421EFA"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CAB3503" w14:textId="77777777">
            <w:pPr>
              <w:spacing w:before="45" w:after="45"/>
              <w:jc w:val="center"/>
              <w:rPr>
                <w:rFonts w:ascii="Arial" w:hAnsi="Arial" w:eastAsia="Arial" w:cs="Arial"/>
                <w:color w:val="000000"/>
                <w:sz w:val="20"/>
              </w:rPr>
            </w:pPr>
            <w:r>
              <w:rPr>
                <w:rFonts w:ascii="Arial" w:hAnsi="Arial" w:eastAsia="Arial" w:cs="Arial"/>
                <w:color w:val="000000"/>
                <w:sz w:val="20"/>
              </w:rPr>
              <w:t>K</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F1D85E9"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AA722F8"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8F57071"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AE76B8D" w14:textId="77777777">
            <w:pPr>
              <w:spacing w:before="45" w:after="45"/>
              <w:jc w:val="center"/>
              <w:rPr>
                <w:rFonts w:ascii="Arial" w:hAnsi="Arial" w:eastAsia="Arial" w:cs="Arial"/>
                <w:color w:val="000000"/>
                <w:sz w:val="20"/>
              </w:rPr>
            </w:pPr>
            <w:r>
              <w:rPr>
                <w:rFonts w:ascii="Arial" w:hAnsi="Arial" w:eastAsia="Arial" w:cs="Arial"/>
                <w:color w:val="000000"/>
                <w:sz w:val="20"/>
              </w:rPr>
              <w:t>F</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B15EB85" w14:textId="77777777">
            <w:pPr>
              <w:spacing w:before="45" w:after="45"/>
              <w:jc w:val="center"/>
              <w:rPr>
                <w:rFonts w:ascii="Arial" w:hAnsi="Arial" w:eastAsia="Arial" w:cs="Arial"/>
                <w:color w:val="000000"/>
                <w:sz w:val="20"/>
              </w:rPr>
            </w:pPr>
            <w:r>
              <w:rPr>
                <w:rFonts w:ascii="Arial" w:hAnsi="Arial" w:eastAsia="Arial" w:cs="Arial"/>
                <w:color w:val="000000"/>
                <w:sz w:val="20"/>
              </w:rPr>
              <w:t>K</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2F92B5A"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r>
      <w:tr w:rsidR="0006301D" w:rsidTr="001F1BF5" w14:paraId="3BA3A0D5" w14:textId="77777777">
        <w:trPr>
          <w:jc w:val="center"/>
        </w:trPr>
        <w:tc>
          <w:tcPr>
            <w:tcW w:w="15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B9BFD28" w14:textId="77777777">
            <w:pPr>
              <w:spacing w:before="45" w:after="45"/>
              <w:rPr>
                <w:rFonts w:ascii="Arial" w:hAnsi="Arial" w:eastAsia="Arial" w:cs="Arial"/>
                <w:color w:val="000000"/>
                <w:sz w:val="20"/>
              </w:rPr>
            </w:pPr>
            <w:r>
              <w:rPr>
                <w:rFonts w:ascii="Arial" w:hAnsi="Arial" w:eastAsia="Arial" w:cs="Arial"/>
                <w:color w:val="000000"/>
                <w:sz w:val="20"/>
              </w:rPr>
              <w:t>16. A rendelkezésre bocsátási kérelem teljesítésében közreműködő egyes szervezeti egységek feladatai</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A4BCABD"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8AD7B05"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25537CC"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A4A63CE"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2E38F63"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F006942"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DD2EDD4"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FFAE1AB"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6B01623"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C4E45AF"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1D425E9"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2BF4599"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EDDABE9"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91905BB"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FFD99B1" w14:textId="77777777">
            <w:pPr>
              <w:spacing w:before="45" w:after="45"/>
              <w:jc w:val="center"/>
              <w:rPr>
                <w:rFonts w:ascii="Arial" w:hAnsi="Arial" w:eastAsia="Arial" w:cs="Arial"/>
                <w:color w:val="000000"/>
                <w:sz w:val="20"/>
              </w:rPr>
            </w:pPr>
            <w:r>
              <w:rPr>
                <w:rFonts w:ascii="Arial" w:hAnsi="Arial" w:eastAsia="Arial" w:cs="Arial"/>
                <w:color w:val="000000"/>
                <w:sz w:val="20"/>
              </w:rPr>
              <w:t>F</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EFE156E" w14:textId="77777777">
            <w:pPr>
              <w:spacing w:before="45" w:after="45"/>
              <w:jc w:val="center"/>
              <w:rPr>
                <w:rFonts w:ascii="Arial" w:hAnsi="Arial" w:eastAsia="Arial" w:cs="Arial"/>
                <w:color w:val="000000"/>
                <w:sz w:val="20"/>
              </w:rPr>
            </w:pPr>
            <w:r>
              <w:rPr>
                <w:rFonts w:ascii="Arial" w:hAnsi="Arial" w:eastAsia="Arial" w:cs="Arial"/>
                <w:color w:val="000000"/>
                <w:sz w:val="20"/>
              </w:rPr>
              <w:t>K</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489202A"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r>
      <w:tr w:rsidR="0006301D" w:rsidTr="001F1BF5" w14:paraId="044BC936" w14:textId="77777777">
        <w:trPr>
          <w:jc w:val="center"/>
        </w:trPr>
        <w:tc>
          <w:tcPr>
            <w:tcW w:w="15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F5DE05A" w14:textId="77777777">
            <w:pPr>
              <w:spacing w:before="45" w:after="45"/>
              <w:rPr>
                <w:rFonts w:ascii="Arial" w:hAnsi="Arial" w:eastAsia="Arial" w:cs="Arial"/>
                <w:color w:val="000000"/>
                <w:sz w:val="20"/>
              </w:rPr>
            </w:pPr>
            <w:r>
              <w:rPr>
                <w:rFonts w:ascii="Arial" w:hAnsi="Arial" w:eastAsia="Arial" w:cs="Arial"/>
                <w:color w:val="000000"/>
                <w:sz w:val="20"/>
              </w:rPr>
              <w:t xml:space="preserve">17. A választervezet formátumának, módjának, </w:t>
            </w:r>
            <w:r>
              <w:rPr>
                <w:rFonts w:ascii="Arial" w:hAnsi="Arial" w:eastAsia="Arial" w:cs="Arial"/>
                <w:color w:val="000000"/>
                <w:sz w:val="20"/>
              </w:rPr>
              <w:lastRenderedPageBreak/>
              <w:t xml:space="preserve">nyelvének meghatározása, aláírása </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F748F6D" w14:textId="77777777">
            <w:pPr>
              <w:spacing w:before="45" w:after="45"/>
              <w:jc w:val="center"/>
              <w:rPr>
                <w:rFonts w:ascii="Arial" w:hAnsi="Arial" w:eastAsia="Arial" w:cs="Arial"/>
                <w:color w:val="000000"/>
                <w:sz w:val="20"/>
              </w:rPr>
            </w:pPr>
            <w:r>
              <w:rPr>
                <w:rFonts w:ascii="Arial" w:hAnsi="Arial" w:eastAsia="Arial" w:cs="Arial"/>
                <w:color w:val="000000"/>
                <w:sz w:val="20"/>
              </w:rPr>
              <w:lastRenderedPageBreak/>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5AEFAF3" w14:textId="77777777">
            <w:pPr>
              <w:spacing w:before="45" w:after="45"/>
              <w:jc w:val="center"/>
              <w:rPr>
                <w:rFonts w:ascii="Arial" w:hAnsi="Arial" w:eastAsia="Arial" w:cs="Arial"/>
                <w:color w:val="000000"/>
                <w:sz w:val="20"/>
              </w:rPr>
            </w:pPr>
            <w:r>
              <w:rPr>
                <w:rFonts w:ascii="Arial" w:hAnsi="Arial" w:eastAsia="Arial" w:cs="Arial"/>
                <w:color w:val="000000"/>
                <w:sz w:val="20"/>
              </w:rPr>
              <w:t>V</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4DE1884"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75F4A6F"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DB74CEE"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C0F20AC"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B655B00"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A60D3DD" w14:textId="77777777">
            <w:pPr>
              <w:spacing w:before="45" w:after="45"/>
              <w:jc w:val="center"/>
              <w:rPr>
                <w:rFonts w:ascii="Arial" w:hAnsi="Arial" w:eastAsia="Arial" w:cs="Arial"/>
                <w:color w:val="000000"/>
                <w:sz w:val="20"/>
              </w:rPr>
            </w:pPr>
            <w:r>
              <w:rPr>
                <w:rFonts w:ascii="Arial" w:hAnsi="Arial" w:eastAsia="Arial" w:cs="Arial"/>
                <w:color w:val="000000"/>
                <w:sz w:val="20"/>
              </w:rPr>
              <w:t>V</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FAC75FE" w14:textId="77777777">
            <w:pPr>
              <w:spacing w:before="45" w:after="45"/>
              <w:jc w:val="center"/>
              <w:rPr>
                <w:rFonts w:ascii="Arial" w:hAnsi="Arial" w:eastAsia="Arial" w:cs="Arial"/>
                <w:color w:val="000000"/>
                <w:sz w:val="20"/>
              </w:rPr>
            </w:pPr>
            <w:r>
              <w:rPr>
                <w:rFonts w:ascii="Arial" w:hAnsi="Arial" w:eastAsia="Arial" w:cs="Arial"/>
                <w:color w:val="000000"/>
                <w:sz w:val="20"/>
              </w:rPr>
              <w:t>F</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637474B"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1B70706"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59557E9"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D5A3A52"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97C29DE"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B5EE778"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2E29474" w14:textId="77777777">
            <w:pPr>
              <w:spacing w:before="45" w:after="45"/>
              <w:jc w:val="center"/>
              <w:rPr>
                <w:rFonts w:ascii="Arial" w:hAnsi="Arial" w:eastAsia="Arial" w:cs="Arial"/>
                <w:color w:val="000000"/>
                <w:sz w:val="20"/>
              </w:rPr>
            </w:pPr>
            <w:r>
              <w:rPr>
                <w:rFonts w:ascii="Arial" w:hAnsi="Arial" w:eastAsia="Arial" w:cs="Arial"/>
                <w:color w:val="000000"/>
                <w:sz w:val="20"/>
              </w:rPr>
              <w:t>K</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965DFE8"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r>
      <w:tr w:rsidR="0006301D" w:rsidTr="001F1BF5" w14:paraId="6932ED1B" w14:textId="77777777">
        <w:trPr>
          <w:jc w:val="center"/>
        </w:trPr>
        <w:tc>
          <w:tcPr>
            <w:tcW w:w="15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A72CEBE" w14:textId="77777777">
            <w:pPr>
              <w:spacing w:before="45" w:after="45"/>
              <w:rPr>
                <w:rFonts w:ascii="Arial" w:hAnsi="Arial" w:eastAsia="Arial" w:cs="Arial"/>
                <w:color w:val="000000"/>
                <w:sz w:val="20"/>
              </w:rPr>
            </w:pPr>
            <w:r>
              <w:rPr>
                <w:rFonts w:ascii="Arial" w:hAnsi="Arial" w:eastAsia="Arial" w:cs="Arial"/>
                <w:color w:val="000000"/>
                <w:sz w:val="20"/>
              </w:rPr>
              <w:t>18. Nyilvántartás a közérdekű adatigénylésekről</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1723CB8"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69035B0"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568686C"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17AB5A7"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B9786E9"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F1F57CE"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0787EC3"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9A3BB4F"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9558F95" w14:textId="77777777">
            <w:pPr>
              <w:spacing w:before="45" w:after="45"/>
              <w:jc w:val="center"/>
              <w:rPr>
                <w:rFonts w:ascii="Arial" w:hAnsi="Arial" w:eastAsia="Arial" w:cs="Arial"/>
                <w:color w:val="000000"/>
                <w:sz w:val="20"/>
              </w:rPr>
            </w:pPr>
            <w:r>
              <w:rPr>
                <w:rFonts w:ascii="Arial" w:hAnsi="Arial" w:eastAsia="Arial" w:cs="Arial"/>
                <w:color w:val="000000"/>
                <w:sz w:val="20"/>
              </w:rPr>
              <w:t>F</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271FE5A"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A379783"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1BC6E1B"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4D8E2D6"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F833490"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78445DD"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879090D" w14:textId="77777777">
            <w:pPr>
              <w:spacing w:before="45" w:after="45"/>
              <w:jc w:val="center"/>
              <w:rPr>
                <w:rFonts w:ascii="Arial" w:hAnsi="Arial" w:eastAsia="Arial" w:cs="Arial"/>
                <w:color w:val="000000"/>
                <w:sz w:val="20"/>
              </w:rPr>
            </w:pPr>
            <w:r>
              <w:rPr>
                <w:rFonts w:ascii="Arial" w:hAnsi="Arial" w:eastAsia="Arial" w:cs="Arial"/>
                <w:color w:val="000000"/>
                <w:sz w:val="20"/>
              </w:rPr>
              <w:t>K</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65D026C"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r>
      <w:tr w:rsidR="0006301D" w:rsidTr="001F1BF5" w14:paraId="1DD92394" w14:textId="77777777">
        <w:trPr>
          <w:jc w:val="center"/>
        </w:trPr>
        <w:tc>
          <w:tcPr>
            <w:tcW w:w="15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1BF1905" w14:textId="77777777">
            <w:pPr>
              <w:spacing w:before="45" w:after="45"/>
              <w:rPr>
                <w:rFonts w:ascii="Arial" w:hAnsi="Arial" w:eastAsia="Arial" w:cs="Arial"/>
                <w:color w:val="000000"/>
                <w:sz w:val="20"/>
              </w:rPr>
            </w:pPr>
            <w:r>
              <w:rPr>
                <w:rFonts w:ascii="Arial" w:hAnsi="Arial" w:eastAsia="Arial" w:cs="Arial"/>
                <w:color w:val="000000"/>
                <w:sz w:val="20"/>
              </w:rPr>
              <w:t>19. A Kgt. rendelkezései szerinti közzététel</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B2FCA73" w14:textId="77777777">
            <w:pPr>
              <w:spacing w:before="45" w:after="45"/>
              <w:jc w:val="center"/>
              <w:rPr>
                <w:rFonts w:ascii="Arial" w:hAnsi="Arial" w:eastAsia="Arial" w:cs="Arial"/>
                <w:color w:val="000000"/>
                <w:sz w:val="20"/>
              </w:rPr>
            </w:pPr>
            <w:r>
              <w:rPr>
                <w:rFonts w:ascii="Arial" w:hAnsi="Arial" w:eastAsia="Arial" w:cs="Arial"/>
                <w:color w:val="000000"/>
                <w:sz w:val="20"/>
              </w:rPr>
              <w:t>F</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376A4B8"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99A2C4B" w14:textId="77777777">
            <w:pPr>
              <w:spacing w:before="45" w:after="45"/>
              <w:jc w:val="center"/>
              <w:rPr>
                <w:rFonts w:ascii="Arial" w:hAnsi="Arial" w:eastAsia="Arial" w:cs="Arial"/>
                <w:color w:val="000000"/>
                <w:sz w:val="20"/>
              </w:rPr>
            </w:pPr>
            <w:r>
              <w:rPr>
                <w:rFonts w:ascii="Arial" w:hAnsi="Arial" w:eastAsia="Arial" w:cs="Arial"/>
                <w:color w:val="000000"/>
                <w:sz w:val="20"/>
              </w:rPr>
              <w:t>K</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AA2000E"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3E8E583"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8B9B6EC"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7AB3786" w14:textId="77777777">
            <w:pPr>
              <w:spacing w:before="45" w:after="45"/>
              <w:jc w:val="center"/>
              <w:rPr>
                <w:rFonts w:ascii="Arial" w:hAnsi="Arial" w:eastAsia="Arial" w:cs="Arial"/>
                <w:color w:val="000000"/>
                <w:sz w:val="20"/>
              </w:rPr>
            </w:pPr>
            <w:r>
              <w:rPr>
                <w:rFonts w:ascii="Arial" w:hAnsi="Arial" w:eastAsia="Arial" w:cs="Arial"/>
                <w:color w:val="000000"/>
                <w:sz w:val="20"/>
              </w:rPr>
              <w:t>K</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E7E0DEE"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4E96636"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902FE1B"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2DB3F82"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0200EB6"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8E0FD3C"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A5FCB94"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811BA64"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B286F10"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9397F66"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r>
      <w:tr w:rsidR="0006301D" w:rsidTr="001F1BF5" w14:paraId="5E8F490F" w14:textId="77777777">
        <w:trPr>
          <w:jc w:val="center"/>
        </w:trPr>
        <w:tc>
          <w:tcPr>
            <w:tcW w:w="15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E36AF19" w14:textId="77777777">
            <w:pPr>
              <w:spacing w:before="45" w:after="45"/>
              <w:rPr>
                <w:rFonts w:ascii="Arial" w:hAnsi="Arial" w:eastAsia="Arial" w:cs="Arial"/>
                <w:color w:val="000000"/>
                <w:sz w:val="20"/>
              </w:rPr>
            </w:pPr>
            <w:r>
              <w:rPr>
                <w:rFonts w:ascii="Arial" w:hAnsi="Arial" w:eastAsia="Arial" w:cs="Arial"/>
                <w:color w:val="000000"/>
                <w:sz w:val="20"/>
              </w:rPr>
              <w:t>20. A Kbt. rendelkezései szerinti közzététel</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2E80CC1" w14:textId="77777777">
            <w:pPr>
              <w:spacing w:before="45" w:after="45"/>
              <w:jc w:val="center"/>
              <w:rPr>
                <w:rFonts w:ascii="Arial" w:hAnsi="Arial" w:eastAsia="Arial" w:cs="Arial"/>
                <w:color w:val="000000"/>
                <w:sz w:val="20"/>
              </w:rPr>
            </w:pPr>
            <w:r>
              <w:rPr>
                <w:rFonts w:ascii="Arial" w:hAnsi="Arial" w:eastAsia="Arial" w:cs="Arial"/>
                <w:color w:val="000000"/>
                <w:sz w:val="20"/>
              </w:rPr>
              <w:t>K</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B3E0435"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53432A8" w14:textId="77777777">
            <w:pPr>
              <w:spacing w:before="45" w:after="45"/>
              <w:jc w:val="center"/>
              <w:rPr>
                <w:rFonts w:ascii="Arial" w:hAnsi="Arial" w:eastAsia="Arial" w:cs="Arial"/>
                <w:color w:val="000000"/>
                <w:sz w:val="20"/>
              </w:rPr>
            </w:pPr>
            <w:r>
              <w:rPr>
                <w:rFonts w:ascii="Arial" w:hAnsi="Arial" w:eastAsia="Arial" w:cs="Arial"/>
                <w:color w:val="000000"/>
                <w:sz w:val="20"/>
              </w:rPr>
              <w:t>F</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E8839DD"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B209D2A"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D3A31D7"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C970049"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7F2E208"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BD6544D"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86CF081"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653593B"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6931A80"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46C9A43"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566B642"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06AEB79"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0D87793" w14:textId="77777777">
            <w:pPr>
              <w:spacing w:before="45" w:after="45"/>
              <w:jc w:val="center"/>
              <w:rPr>
                <w:rFonts w:ascii="Arial" w:hAnsi="Arial" w:eastAsia="Arial" w:cs="Arial"/>
                <w:color w:val="000000"/>
                <w:sz w:val="20"/>
              </w:rPr>
            </w:pPr>
            <w:r>
              <w:rPr>
                <w:rFonts w:ascii="Arial" w:hAnsi="Arial" w:eastAsia="Arial" w:cs="Arial"/>
                <w:color w:val="000000"/>
                <w:sz w:val="20"/>
              </w:rPr>
              <w:t>K</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B6FE420"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r>
      <w:tr w:rsidR="0006301D" w:rsidTr="001F1BF5" w14:paraId="687D6231" w14:textId="77777777">
        <w:trPr>
          <w:jc w:val="center"/>
        </w:trPr>
        <w:tc>
          <w:tcPr>
            <w:tcW w:w="15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9F2BAF3" w14:textId="77777777">
            <w:pPr>
              <w:spacing w:before="45" w:after="45"/>
              <w:rPr>
                <w:rFonts w:ascii="Arial" w:hAnsi="Arial" w:eastAsia="Arial" w:cs="Arial"/>
                <w:color w:val="000000"/>
                <w:sz w:val="20"/>
              </w:rPr>
            </w:pPr>
            <w:r>
              <w:rPr>
                <w:rFonts w:ascii="Arial" w:hAnsi="Arial" w:eastAsia="Arial" w:cs="Arial"/>
                <w:color w:val="000000"/>
                <w:sz w:val="20"/>
              </w:rPr>
              <w:t xml:space="preserve">21. </w:t>
            </w:r>
            <w:proofErr w:type="spellStart"/>
            <w:r>
              <w:rPr>
                <w:rFonts w:ascii="Arial" w:hAnsi="Arial" w:eastAsia="Arial" w:cs="Arial"/>
                <w:color w:val="000000"/>
                <w:sz w:val="20"/>
              </w:rPr>
              <w:t>Infotv</w:t>
            </w:r>
            <w:proofErr w:type="spellEnd"/>
            <w:r>
              <w:rPr>
                <w:rFonts w:ascii="Arial" w:hAnsi="Arial" w:eastAsia="Arial" w:cs="Arial"/>
                <w:color w:val="000000"/>
                <w:sz w:val="20"/>
              </w:rPr>
              <w:t xml:space="preserve">. és a </w:t>
            </w:r>
            <w:proofErr w:type="spellStart"/>
            <w:r>
              <w:rPr>
                <w:rFonts w:ascii="Arial" w:hAnsi="Arial" w:eastAsia="Arial" w:cs="Arial"/>
                <w:color w:val="000000"/>
                <w:sz w:val="20"/>
              </w:rPr>
              <w:t>Natv</w:t>
            </w:r>
            <w:proofErr w:type="spellEnd"/>
            <w:r>
              <w:rPr>
                <w:rFonts w:ascii="Arial" w:hAnsi="Arial" w:eastAsia="Arial" w:cs="Arial"/>
                <w:color w:val="000000"/>
                <w:sz w:val="20"/>
              </w:rPr>
              <w:t>. rendelkezései szerinti közzététel</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FFACD0D" w14:textId="77777777">
            <w:pPr>
              <w:spacing w:before="45" w:after="45"/>
              <w:jc w:val="center"/>
              <w:rPr>
                <w:rFonts w:ascii="Arial" w:hAnsi="Arial" w:eastAsia="Arial" w:cs="Arial"/>
                <w:color w:val="000000"/>
                <w:sz w:val="20"/>
              </w:rPr>
            </w:pPr>
            <w:r>
              <w:rPr>
                <w:rFonts w:ascii="Arial" w:hAnsi="Arial" w:eastAsia="Arial" w:cs="Arial"/>
                <w:color w:val="000000"/>
                <w:sz w:val="20"/>
              </w:rPr>
              <w:t>F</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3993E38"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8F4C3A8"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102F1A8"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8FD638B"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BE09719"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2117E7D"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42E442D"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DFA1FC1"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FA10BCE"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04E8566"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F60704C"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1C0F012"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1C6C1ED"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10A5D57" w14:textId="77777777">
            <w:pPr>
              <w:spacing w:before="45" w:after="45"/>
              <w:jc w:val="center"/>
              <w:rPr>
                <w:rFonts w:ascii="Arial" w:hAnsi="Arial" w:eastAsia="Arial" w:cs="Arial"/>
                <w:color w:val="000000"/>
                <w:sz w:val="20"/>
              </w:rPr>
            </w:pPr>
            <w:r>
              <w:rPr>
                <w:rFonts w:ascii="Arial" w:hAnsi="Arial" w:eastAsia="Arial" w:cs="Arial"/>
                <w:color w:val="000000"/>
                <w:sz w:val="20"/>
              </w:rPr>
              <w:t>K</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5ABADF1"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63CE081"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r>
      <w:tr w:rsidR="0006301D" w:rsidTr="001F1BF5" w14:paraId="6A88CE57" w14:textId="77777777">
        <w:trPr>
          <w:jc w:val="center"/>
        </w:trPr>
        <w:tc>
          <w:tcPr>
            <w:tcW w:w="15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D2CEDE2" w14:textId="77777777">
            <w:pPr>
              <w:spacing w:before="45" w:after="45"/>
              <w:rPr>
                <w:rFonts w:ascii="Arial" w:hAnsi="Arial" w:eastAsia="Arial" w:cs="Arial"/>
                <w:color w:val="000000"/>
                <w:sz w:val="20"/>
              </w:rPr>
            </w:pPr>
            <w:r>
              <w:rPr>
                <w:rFonts w:ascii="Arial" w:hAnsi="Arial" w:eastAsia="Arial" w:cs="Arial"/>
                <w:color w:val="000000"/>
                <w:sz w:val="20"/>
              </w:rPr>
              <w:t>22. A 63/2022. (II. 28.) Korm. rendelet rendelkezései szerinti közzététel</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FAEC926" w14:textId="77777777">
            <w:pPr>
              <w:spacing w:before="45" w:after="45"/>
              <w:jc w:val="center"/>
              <w:rPr>
                <w:rFonts w:ascii="Arial" w:hAnsi="Arial" w:eastAsia="Arial" w:cs="Arial"/>
                <w:color w:val="000000"/>
                <w:sz w:val="20"/>
              </w:rPr>
            </w:pPr>
            <w:r>
              <w:rPr>
                <w:rFonts w:ascii="Arial" w:hAnsi="Arial" w:eastAsia="Arial" w:cs="Arial"/>
                <w:color w:val="000000"/>
                <w:sz w:val="20"/>
              </w:rPr>
              <w:t>F</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F678CAC"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28C8278" w14:textId="77777777">
            <w:pPr>
              <w:spacing w:before="45" w:after="45"/>
              <w:jc w:val="center"/>
              <w:rPr>
                <w:rFonts w:ascii="Arial" w:hAnsi="Arial" w:eastAsia="Arial" w:cs="Arial"/>
                <w:color w:val="000000"/>
                <w:sz w:val="20"/>
              </w:rPr>
            </w:pPr>
            <w:r>
              <w:rPr>
                <w:rFonts w:ascii="Arial" w:hAnsi="Arial" w:eastAsia="Arial" w:cs="Arial"/>
                <w:color w:val="000000"/>
                <w:sz w:val="20"/>
              </w:rPr>
              <w:t>K</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3760339"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1665C13"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EE731D9"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6702FB7"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8E3702C"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8532904"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95960EA"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4E7980C"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3C0D031"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6FF9463"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5EC505C"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5D3D4AE"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A92E956"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10E3EB8"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r>
      <w:tr w:rsidR="0006301D" w:rsidTr="001F1BF5" w14:paraId="26B55F66" w14:textId="77777777">
        <w:trPr>
          <w:jc w:val="center"/>
        </w:trPr>
        <w:tc>
          <w:tcPr>
            <w:tcW w:w="15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D60D3F9" w14:textId="77777777">
            <w:pPr>
              <w:spacing w:before="45" w:after="45"/>
              <w:rPr>
                <w:rFonts w:ascii="Arial" w:hAnsi="Arial" w:eastAsia="Arial" w:cs="Arial"/>
                <w:color w:val="000000"/>
                <w:sz w:val="20"/>
              </w:rPr>
            </w:pPr>
            <w:r>
              <w:rPr>
                <w:rFonts w:ascii="Arial" w:hAnsi="Arial" w:eastAsia="Arial" w:cs="Arial"/>
                <w:color w:val="000000"/>
                <w:sz w:val="20"/>
              </w:rPr>
              <w:t>23. Országgyűlési képviselői kérdés tartalmi vizsgálata</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6B0AE4E" w14:textId="77777777">
            <w:pPr>
              <w:spacing w:before="45" w:after="45"/>
              <w:jc w:val="center"/>
              <w:rPr>
                <w:rFonts w:ascii="Arial" w:hAnsi="Arial" w:eastAsia="Arial" w:cs="Arial"/>
                <w:color w:val="000000"/>
                <w:sz w:val="20"/>
              </w:rPr>
            </w:pPr>
            <w:r>
              <w:rPr>
                <w:rFonts w:ascii="Arial" w:hAnsi="Arial" w:eastAsia="Arial" w:cs="Arial"/>
                <w:color w:val="000000"/>
                <w:sz w:val="20"/>
              </w:rPr>
              <w:t>K</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31BBEAD"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A6ED29B"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8926364"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2FBE06D" w14:textId="77777777">
            <w:pPr>
              <w:spacing w:before="45" w:after="45"/>
              <w:jc w:val="center"/>
              <w:rPr>
                <w:rFonts w:ascii="Arial" w:hAnsi="Arial" w:eastAsia="Arial" w:cs="Arial"/>
                <w:color w:val="000000"/>
                <w:sz w:val="20"/>
              </w:rPr>
            </w:pPr>
            <w:r>
              <w:rPr>
                <w:rFonts w:ascii="Arial" w:hAnsi="Arial" w:eastAsia="Arial" w:cs="Arial"/>
                <w:color w:val="000000"/>
                <w:sz w:val="20"/>
              </w:rPr>
              <w:t>F</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3DD7B0F"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2C6B089"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B6F598C"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9CB51A2"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807A4C6"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848E938"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027C00B"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FFF3066"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BF0A10E" w14:textId="77777777">
            <w:pPr>
              <w:spacing w:before="45" w:after="45"/>
              <w:jc w:val="center"/>
              <w:rPr>
                <w:rFonts w:ascii="Arial" w:hAnsi="Arial" w:eastAsia="Arial" w:cs="Arial"/>
                <w:color w:val="000000"/>
                <w:sz w:val="20"/>
              </w:rPr>
            </w:pPr>
            <w:r>
              <w:rPr>
                <w:rFonts w:ascii="Arial" w:hAnsi="Arial" w:eastAsia="Arial" w:cs="Arial"/>
                <w:color w:val="000000"/>
                <w:sz w:val="20"/>
              </w:rPr>
              <w:t>K</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95F746C"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E022103"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2B93865" w14:textId="77777777">
            <w:pPr>
              <w:spacing w:before="45" w:after="45"/>
              <w:jc w:val="center"/>
              <w:rPr>
                <w:rFonts w:ascii="Arial" w:hAnsi="Arial" w:eastAsia="Arial" w:cs="Arial"/>
                <w:color w:val="000000"/>
                <w:sz w:val="20"/>
              </w:rPr>
            </w:pPr>
            <w:r>
              <w:rPr>
                <w:rFonts w:ascii="Arial" w:hAnsi="Arial" w:eastAsia="Arial" w:cs="Arial"/>
                <w:color w:val="000000"/>
                <w:sz w:val="20"/>
              </w:rPr>
              <w:t>K</w:t>
            </w:r>
          </w:p>
        </w:tc>
      </w:tr>
      <w:tr w:rsidR="0006301D" w:rsidTr="001F1BF5" w14:paraId="5E000322" w14:textId="77777777">
        <w:trPr>
          <w:jc w:val="center"/>
        </w:trPr>
        <w:tc>
          <w:tcPr>
            <w:tcW w:w="15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7198454" w14:textId="77777777">
            <w:pPr>
              <w:spacing w:before="45" w:after="45"/>
              <w:rPr>
                <w:rFonts w:ascii="Arial" w:hAnsi="Arial" w:eastAsia="Arial" w:cs="Arial"/>
                <w:color w:val="000000"/>
                <w:sz w:val="20"/>
              </w:rPr>
            </w:pPr>
            <w:r>
              <w:rPr>
                <w:rFonts w:ascii="Arial" w:hAnsi="Arial" w:eastAsia="Arial" w:cs="Arial"/>
                <w:color w:val="000000"/>
                <w:sz w:val="20"/>
              </w:rPr>
              <w:t xml:space="preserve">24. Átfogó jelentés készítése </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8F64DCD"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C138FA9"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57B063D"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BAAFC58"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99F9FEC"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BC7066A"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D4DD6A3"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E302C04"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9157895" w14:textId="77777777">
            <w:pPr>
              <w:spacing w:before="45" w:after="45"/>
              <w:jc w:val="center"/>
              <w:rPr>
                <w:rFonts w:ascii="Arial" w:hAnsi="Arial" w:eastAsia="Arial" w:cs="Arial"/>
                <w:color w:val="000000"/>
                <w:sz w:val="20"/>
              </w:rPr>
            </w:pPr>
            <w:r>
              <w:rPr>
                <w:rFonts w:ascii="Arial" w:hAnsi="Arial" w:eastAsia="Arial" w:cs="Arial"/>
                <w:color w:val="000000"/>
                <w:sz w:val="20"/>
              </w:rPr>
              <w:t>F</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7BFD1E2"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4E3985B"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A5898F3" w14:textId="77777777">
            <w:pPr>
              <w:spacing w:before="45" w:after="45"/>
              <w:jc w:val="center"/>
              <w:rPr>
                <w:rFonts w:ascii="Arial" w:hAnsi="Arial" w:eastAsia="Arial" w:cs="Arial"/>
                <w:color w:val="000000"/>
                <w:sz w:val="20"/>
              </w:rPr>
            </w:pPr>
            <w:r>
              <w:rPr>
                <w:rFonts w:ascii="Arial" w:hAnsi="Arial" w:eastAsia="Arial" w:cs="Arial"/>
                <w:color w:val="000000"/>
                <w:sz w:val="20"/>
              </w:rPr>
              <w:t>I</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3F07D77"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C0A1A3D"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A9D9876"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AEEBBE8"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3ABB9B4"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r>
      <w:tr w:rsidR="0006301D" w:rsidTr="001F1BF5" w14:paraId="67A09C16" w14:textId="77777777">
        <w:trPr>
          <w:jc w:val="center"/>
        </w:trPr>
        <w:tc>
          <w:tcPr>
            <w:tcW w:w="15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18519E6" w14:textId="77777777">
            <w:pPr>
              <w:spacing w:before="45" w:after="45"/>
              <w:rPr>
                <w:rFonts w:ascii="Arial" w:hAnsi="Arial" w:eastAsia="Arial" w:cs="Arial"/>
                <w:color w:val="000000"/>
                <w:sz w:val="20"/>
              </w:rPr>
            </w:pPr>
            <w:r>
              <w:rPr>
                <w:rFonts w:ascii="Arial" w:hAnsi="Arial" w:eastAsia="Arial" w:cs="Arial"/>
                <w:color w:val="000000"/>
                <w:sz w:val="20"/>
              </w:rPr>
              <w:t xml:space="preserve">25. Közadattár </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A3F71A2" w14:textId="77777777">
            <w:pPr>
              <w:spacing w:before="45" w:after="45"/>
              <w:jc w:val="center"/>
              <w:rPr>
                <w:rFonts w:ascii="Arial" w:hAnsi="Arial" w:eastAsia="Arial" w:cs="Arial"/>
                <w:color w:val="000000"/>
                <w:sz w:val="20"/>
              </w:rPr>
            </w:pPr>
            <w:r>
              <w:rPr>
                <w:rFonts w:ascii="Arial" w:hAnsi="Arial" w:eastAsia="Arial" w:cs="Arial"/>
                <w:color w:val="000000"/>
                <w:sz w:val="20"/>
              </w:rPr>
              <w:t>K</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EF72EF6"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BD18EC6"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15F21FD"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9A7BB80"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2D1207A"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BD7AF48"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C6C1128"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8DB079F" w14:textId="77777777">
            <w:pPr>
              <w:spacing w:before="45" w:after="45"/>
              <w:jc w:val="center"/>
              <w:rPr>
                <w:rFonts w:ascii="Arial" w:hAnsi="Arial" w:eastAsia="Arial" w:cs="Arial"/>
                <w:color w:val="000000"/>
                <w:sz w:val="20"/>
              </w:rPr>
            </w:pPr>
            <w:r>
              <w:rPr>
                <w:rFonts w:ascii="Arial" w:hAnsi="Arial" w:eastAsia="Arial" w:cs="Arial"/>
                <w:color w:val="000000"/>
                <w:sz w:val="20"/>
              </w:rPr>
              <w:t>F</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5C01B4E"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5E4502F"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2E4F48A"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4862754"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99F8925"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85D4327"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CE632F8"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63E1B0E"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r>
      <w:tr w:rsidR="0006301D" w:rsidTr="001F1BF5" w14:paraId="1E11C553" w14:textId="77777777">
        <w:trPr>
          <w:jc w:val="center"/>
        </w:trPr>
        <w:tc>
          <w:tcPr>
            <w:tcW w:w="15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790D415" w14:textId="77777777">
            <w:pPr>
              <w:spacing w:before="45" w:after="45"/>
              <w:rPr>
                <w:rFonts w:ascii="Arial" w:hAnsi="Arial" w:eastAsia="Arial" w:cs="Arial"/>
                <w:color w:val="000000"/>
                <w:sz w:val="20"/>
              </w:rPr>
            </w:pPr>
            <w:r>
              <w:rPr>
                <w:rFonts w:ascii="Arial" w:hAnsi="Arial" w:eastAsia="Arial" w:cs="Arial"/>
                <w:color w:val="000000"/>
                <w:sz w:val="20"/>
              </w:rPr>
              <w:t>26. Adatkezelés</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2A24E62C"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49EF6D5"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17022D8"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5F58DAB"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8487A64"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F8C1AAE"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4CE86292"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0A1A6152"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11437F1" w14:textId="77777777">
            <w:pPr>
              <w:spacing w:before="45" w:after="45"/>
              <w:jc w:val="center"/>
              <w:rPr>
                <w:rFonts w:ascii="Arial" w:hAnsi="Arial" w:eastAsia="Arial" w:cs="Arial"/>
                <w:color w:val="000000"/>
                <w:sz w:val="20"/>
              </w:rPr>
            </w:pPr>
            <w:r>
              <w:rPr>
                <w:rFonts w:ascii="Arial" w:hAnsi="Arial" w:eastAsia="Arial" w:cs="Arial"/>
                <w:color w:val="000000"/>
                <w:sz w:val="20"/>
              </w:rPr>
              <w:t>F</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FB2F862"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3FEFADA7"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68E5C8CA"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5254E784"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E428FA4"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A8D5480"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1AEFAF1C"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c>
          <w:tcPr>
            <w:tcW w:w="200" w:type="pct"/>
            <w:tcBorders>
              <w:top w:val="single" w:color="000000" w:sz="6" w:space="0"/>
              <w:left w:val="single" w:color="000000" w:sz="6" w:space="0"/>
              <w:bottom w:val="single" w:color="000000" w:sz="6" w:space="0"/>
              <w:right w:val="single" w:color="000000" w:sz="6" w:space="0"/>
            </w:tcBorders>
            <w:shd w:val="clear" w:color="auto" w:fill="auto"/>
            <w:tcMar>
              <w:top w:w="0" w:type="dxa"/>
              <w:left w:w="108" w:type="dxa"/>
              <w:right w:w="108" w:type="dxa"/>
            </w:tcMar>
            <w:vAlign w:val="center"/>
          </w:tcPr>
          <w:p w:rsidR="0006301D" w:rsidP="001F1BF5" w:rsidRDefault="0006301D" w14:paraId="781D7B58" w14:textId="77777777">
            <w:pPr>
              <w:spacing w:before="45" w:after="45"/>
              <w:jc w:val="center"/>
              <w:rPr>
                <w:rFonts w:ascii="Arial" w:hAnsi="Arial" w:eastAsia="Arial" w:cs="Arial"/>
                <w:color w:val="000000"/>
                <w:sz w:val="20"/>
              </w:rPr>
            </w:pPr>
            <w:r>
              <w:rPr>
                <w:rFonts w:ascii="Arial" w:hAnsi="Arial" w:eastAsia="Arial" w:cs="Arial"/>
                <w:color w:val="000000"/>
                <w:sz w:val="20"/>
              </w:rPr>
              <w:t>-</w:t>
            </w:r>
          </w:p>
        </w:tc>
      </w:tr>
    </w:tbl>
    <w:p w:rsidR="0006301D" w:rsidP="0006301D" w:rsidRDefault="0006301D" w14:paraId="2ACBB96D" w14:textId="77777777">
      <w:pPr>
        <w:pStyle w:val="REPORT2"/>
      </w:pPr>
    </w:p>
    <w:p w:rsidR="00434E8A" w:rsidP="00434E8A" w:rsidRDefault="00434E8A" w14:paraId="3B8FD6C6" w14:textId="416CC22B">
      <w:pPr>
        <w:pStyle w:val="REPORT2"/>
      </w:pPr>
      <w:r>
        <w:t>A felelősség-hatásköri mátrix jelölései:</w:t>
      </w:r>
    </w:p>
    <w:p w:rsidR="0071164E" w:rsidP="00434E8A" w:rsidRDefault="0071164E" w14:paraId="0461C637" w14:textId="77777777">
      <w:pPr>
        <w:pStyle w:val="REPORT2"/>
      </w:pPr>
    </w:p>
    <w:p w:rsidR="00434E8A" w:rsidP="00434E8A" w:rsidRDefault="00434E8A" w14:paraId="182F493E" w14:textId="77777777">
      <w:pPr>
        <w:pStyle w:val="REPORT2"/>
      </w:pPr>
    </w:p>
    <w:tbl>
      <w:tblPr>
        <w:tblW w:w="0" w:type="auto"/>
        <w:jc w:val="center"/>
        <w:tblLayout w:type="fixed"/>
        <w:tblCellMar>
          <w:left w:w="0" w:type="dxa"/>
          <w:right w:w="0" w:type="dxa"/>
        </w:tblCellMar>
        <w:tblLook w:val="0000" w:firstRow="0" w:lastRow="0" w:firstColumn="0" w:lastColumn="0" w:noHBand="0" w:noVBand="0"/>
      </w:tblPr>
      <w:tblGrid>
        <w:gridCol w:w="1687"/>
        <w:gridCol w:w="1687"/>
      </w:tblGrid>
      <w:tr w:rsidR="00434E8A" w:rsidTr="001F1BF5" w14:paraId="442D5540" w14:textId="77777777">
        <w:trPr>
          <w:tblHeader/>
          <w:jc w:val="center"/>
        </w:trPr>
        <w:tc>
          <w:tcPr>
            <w:tcW w:w="1687" w:type="dxa"/>
            <w:tcBorders>
              <w:top w:val="single" w:color="000000" w:sz="6" w:space="0"/>
              <w:left w:val="single" w:color="000000" w:sz="6" w:space="0"/>
              <w:bottom w:val="single" w:color="000000" w:sz="6" w:space="0"/>
              <w:right w:val="single" w:color="000000" w:sz="6" w:space="0"/>
            </w:tcBorders>
            <w:shd w:val="clear" w:color="auto" w:fill="ADD8E6"/>
            <w:tcMar>
              <w:top w:w="25" w:type="dxa"/>
              <w:left w:w="25" w:type="dxa"/>
              <w:bottom w:w="0" w:type="dxa"/>
              <w:right w:w="25" w:type="dxa"/>
            </w:tcMar>
            <w:vAlign w:val="center"/>
          </w:tcPr>
          <w:p w:rsidR="00434E8A" w:rsidP="001F1BF5" w:rsidRDefault="00434E8A" w14:paraId="691984CC" w14:textId="77777777">
            <w:pPr>
              <w:rPr>
                <w:color w:val="000000"/>
                <w:sz w:val="22"/>
                <w:szCs w:val="22"/>
              </w:rPr>
            </w:pPr>
            <w:r>
              <w:rPr>
                <w:b/>
                <w:bCs/>
                <w:color w:val="000000"/>
                <w:sz w:val="22"/>
                <w:szCs w:val="22"/>
                <w:shd w:val="clear" w:color="000000" w:fill="ADD8E6"/>
              </w:rPr>
              <w:t>Rövidítés</w:t>
            </w:r>
          </w:p>
        </w:tc>
        <w:tc>
          <w:tcPr>
            <w:tcW w:w="1687" w:type="dxa"/>
            <w:tcBorders>
              <w:top w:val="single" w:color="000000" w:sz="6" w:space="0"/>
              <w:left w:val="single" w:color="000000" w:sz="6" w:space="0"/>
              <w:bottom w:val="single" w:color="000000" w:sz="6" w:space="0"/>
              <w:right w:val="single" w:color="000000" w:sz="6" w:space="0"/>
            </w:tcBorders>
            <w:shd w:val="clear" w:color="auto" w:fill="ADD8E6"/>
            <w:tcMar>
              <w:top w:w="25" w:type="dxa"/>
              <w:left w:w="25" w:type="dxa"/>
              <w:bottom w:w="0" w:type="dxa"/>
              <w:right w:w="25" w:type="dxa"/>
            </w:tcMar>
            <w:vAlign w:val="center"/>
          </w:tcPr>
          <w:p w:rsidR="00434E8A" w:rsidP="001F1BF5" w:rsidRDefault="00434E8A" w14:paraId="13086592" w14:textId="77777777">
            <w:pPr>
              <w:rPr>
                <w:color w:val="000000"/>
                <w:sz w:val="22"/>
                <w:szCs w:val="22"/>
              </w:rPr>
            </w:pPr>
            <w:r>
              <w:rPr>
                <w:b/>
                <w:bCs/>
                <w:color w:val="000000"/>
                <w:sz w:val="22"/>
                <w:szCs w:val="22"/>
                <w:shd w:val="clear" w:color="000000" w:fill="ADD8E6"/>
              </w:rPr>
              <w:t>Jelentés</w:t>
            </w:r>
          </w:p>
        </w:tc>
      </w:tr>
      <w:tr w:rsidR="00434E8A" w:rsidTr="001F1BF5" w14:paraId="39C481C3" w14:textId="77777777">
        <w:trPr>
          <w:jc w:val="center"/>
        </w:trPr>
        <w:tc>
          <w:tcPr>
            <w:tcW w:w="1687" w:type="dxa"/>
            <w:tcBorders>
              <w:top w:val="single" w:color="000000" w:sz="6" w:space="0"/>
              <w:left w:val="single" w:color="000000" w:sz="6" w:space="0"/>
              <w:bottom w:val="single" w:color="000000" w:sz="6" w:space="0"/>
              <w:right w:val="single" w:color="000000" w:sz="6" w:space="0"/>
            </w:tcBorders>
            <w:shd w:val="clear" w:color="auto" w:fill="auto"/>
            <w:tcMar>
              <w:top w:w="25" w:type="dxa"/>
              <w:left w:w="25" w:type="dxa"/>
              <w:bottom w:w="0" w:type="dxa"/>
              <w:right w:w="25" w:type="dxa"/>
            </w:tcMar>
            <w:vAlign w:val="center"/>
          </w:tcPr>
          <w:p w:rsidR="00434E8A" w:rsidP="001F1BF5" w:rsidRDefault="00434E8A" w14:paraId="1A2C4F78" w14:textId="77777777">
            <w:pPr>
              <w:rPr>
                <w:color w:val="000000"/>
                <w:sz w:val="22"/>
                <w:szCs w:val="22"/>
              </w:rPr>
            </w:pPr>
            <w:r>
              <w:rPr>
                <w:color w:val="000000"/>
                <w:sz w:val="22"/>
                <w:szCs w:val="22"/>
              </w:rPr>
              <w:t>F</w:t>
            </w:r>
          </w:p>
        </w:tc>
        <w:tc>
          <w:tcPr>
            <w:tcW w:w="1687" w:type="dxa"/>
            <w:tcBorders>
              <w:top w:val="single" w:color="000000" w:sz="6" w:space="0"/>
              <w:left w:val="single" w:color="000000" w:sz="6" w:space="0"/>
              <w:bottom w:val="single" w:color="000000" w:sz="6" w:space="0"/>
              <w:right w:val="single" w:color="000000" w:sz="6" w:space="0"/>
            </w:tcBorders>
            <w:shd w:val="clear" w:color="auto" w:fill="auto"/>
            <w:tcMar>
              <w:top w:w="25" w:type="dxa"/>
              <w:left w:w="25" w:type="dxa"/>
              <w:bottom w:w="0" w:type="dxa"/>
              <w:right w:w="25" w:type="dxa"/>
            </w:tcMar>
            <w:vAlign w:val="center"/>
          </w:tcPr>
          <w:p w:rsidR="00434E8A" w:rsidP="001F1BF5" w:rsidRDefault="00434E8A" w14:paraId="30F1728E" w14:textId="77777777">
            <w:pPr>
              <w:rPr>
                <w:color w:val="000000"/>
                <w:sz w:val="22"/>
                <w:szCs w:val="22"/>
              </w:rPr>
            </w:pPr>
            <w:r>
              <w:rPr>
                <w:color w:val="000000"/>
                <w:sz w:val="22"/>
                <w:szCs w:val="22"/>
              </w:rPr>
              <w:t>Felelős</w:t>
            </w:r>
          </w:p>
        </w:tc>
      </w:tr>
      <w:tr w:rsidR="00434E8A" w:rsidTr="001F1BF5" w14:paraId="6153B292" w14:textId="77777777">
        <w:trPr>
          <w:jc w:val="center"/>
        </w:trPr>
        <w:tc>
          <w:tcPr>
            <w:tcW w:w="1687" w:type="dxa"/>
            <w:tcBorders>
              <w:top w:val="single" w:color="000000" w:sz="6" w:space="0"/>
              <w:left w:val="single" w:color="000000" w:sz="6" w:space="0"/>
              <w:bottom w:val="single" w:color="000000" w:sz="6" w:space="0"/>
              <w:right w:val="single" w:color="000000" w:sz="6" w:space="0"/>
            </w:tcBorders>
            <w:shd w:val="clear" w:color="auto" w:fill="auto"/>
            <w:tcMar>
              <w:top w:w="25" w:type="dxa"/>
              <w:left w:w="25" w:type="dxa"/>
              <w:bottom w:w="0" w:type="dxa"/>
              <w:right w:w="25" w:type="dxa"/>
            </w:tcMar>
            <w:vAlign w:val="center"/>
          </w:tcPr>
          <w:p w:rsidR="00434E8A" w:rsidP="001F1BF5" w:rsidRDefault="00434E8A" w14:paraId="42B2D6F4" w14:textId="77777777">
            <w:pPr>
              <w:rPr>
                <w:color w:val="000000"/>
                <w:sz w:val="22"/>
                <w:szCs w:val="22"/>
              </w:rPr>
            </w:pPr>
            <w:r>
              <w:rPr>
                <w:color w:val="000000"/>
                <w:sz w:val="22"/>
                <w:szCs w:val="22"/>
              </w:rPr>
              <w:t>V</w:t>
            </w:r>
          </w:p>
        </w:tc>
        <w:tc>
          <w:tcPr>
            <w:tcW w:w="1687" w:type="dxa"/>
            <w:tcBorders>
              <w:top w:val="single" w:color="000000" w:sz="6" w:space="0"/>
              <w:left w:val="single" w:color="000000" w:sz="6" w:space="0"/>
              <w:bottom w:val="single" w:color="000000" w:sz="6" w:space="0"/>
              <w:right w:val="single" w:color="000000" w:sz="6" w:space="0"/>
            </w:tcBorders>
            <w:shd w:val="clear" w:color="auto" w:fill="auto"/>
            <w:tcMar>
              <w:top w:w="25" w:type="dxa"/>
              <w:left w:w="25" w:type="dxa"/>
              <w:bottom w:w="0" w:type="dxa"/>
              <w:right w:w="25" w:type="dxa"/>
            </w:tcMar>
            <w:vAlign w:val="center"/>
          </w:tcPr>
          <w:p w:rsidR="00434E8A" w:rsidP="001F1BF5" w:rsidRDefault="00434E8A" w14:paraId="61ED228F" w14:textId="77777777">
            <w:pPr>
              <w:rPr>
                <w:color w:val="000000"/>
                <w:sz w:val="22"/>
                <w:szCs w:val="22"/>
              </w:rPr>
            </w:pPr>
            <w:r>
              <w:rPr>
                <w:color w:val="000000"/>
                <w:sz w:val="22"/>
                <w:szCs w:val="22"/>
              </w:rPr>
              <w:t>Végrehajt</w:t>
            </w:r>
          </w:p>
        </w:tc>
      </w:tr>
      <w:tr w:rsidR="00434E8A" w:rsidTr="001F1BF5" w14:paraId="477961F7" w14:textId="77777777">
        <w:trPr>
          <w:jc w:val="center"/>
        </w:trPr>
        <w:tc>
          <w:tcPr>
            <w:tcW w:w="1687" w:type="dxa"/>
            <w:tcBorders>
              <w:top w:val="single" w:color="000000" w:sz="6" w:space="0"/>
              <w:left w:val="single" w:color="000000" w:sz="6" w:space="0"/>
              <w:bottom w:val="single" w:color="000000" w:sz="6" w:space="0"/>
              <w:right w:val="single" w:color="000000" w:sz="6" w:space="0"/>
            </w:tcBorders>
            <w:shd w:val="clear" w:color="auto" w:fill="auto"/>
            <w:tcMar>
              <w:top w:w="25" w:type="dxa"/>
              <w:left w:w="25" w:type="dxa"/>
              <w:bottom w:w="0" w:type="dxa"/>
              <w:right w:w="25" w:type="dxa"/>
            </w:tcMar>
            <w:vAlign w:val="center"/>
          </w:tcPr>
          <w:p w:rsidR="00434E8A" w:rsidP="001F1BF5" w:rsidRDefault="00434E8A" w14:paraId="62F67715" w14:textId="77777777">
            <w:pPr>
              <w:rPr>
                <w:color w:val="000000"/>
                <w:sz w:val="22"/>
                <w:szCs w:val="22"/>
              </w:rPr>
            </w:pPr>
            <w:r>
              <w:rPr>
                <w:color w:val="000000"/>
                <w:sz w:val="22"/>
                <w:szCs w:val="22"/>
              </w:rPr>
              <w:t>D</w:t>
            </w:r>
          </w:p>
        </w:tc>
        <w:tc>
          <w:tcPr>
            <w:tcW w:w="1687" w:type="dxa"/>
            <w:tcBorders>
              <w:top w:val="single" w:color="000000" w:sz="6" w:space="0"/>
              <w:left w:val="single" w:color="000000" w:sz="6" w:space="0"/>
              <w:bottom w:val="single" w:color="000000" w:sz="6" w:space="0"/>
              <w:right w:val="single" w:color="000000" w:sz="6" w:space="0"/>
            </w:tcBorders>
            <w:shd w:val="clear" w:color="auto" w:fill="auto"/>
            <w:tcMar>
              <w:top w:w="25" w:type="dxa"/>
              <w:left w:w="25" w:type="dxa"/>
              <w:bottom w:w="0" w:type="dxa"/>
              <w:right w:w="25" w:type="dxa"/>
            </w:tcMar>
            <w:vAlign w:val="center"/>
          </w:tcPr>
          <w:p w:rsidR="00434E8A" w:rsidP="001F1BF5" w:rsidRDefault="00434E8A" w14:paraId="24435DFC" w14:textId="77777777">
            <w:pPr>
              <w:rPr>
                <w:color w:val="000000"/>
                <w:sz w:val="22"/>
                <w:szCs w:val="22"/>
              </w:rPr>
            </w:pPr>
            <w:r>
              <w:rPr>
                <w:color w:val="000000"/>
                <w:sz w:val="22"/>
                <w:szCs w:val="22"/>
              </w:rPr>
              <w:t>Dönt</w:t>
            </w:r>
          </w:p>
        </w:tc>
      </w:tr>
      <w:tr w:rsidR="00434E8A" w:rsidTr="001F1BF5" w14:paraId="588C1792" w14:textId="77777777">
        <w:trPr>
          <w:jc w:val="center"/>
        </w:trPr>
        <w:tc>
          <w:tcPr>
            <w:tcW w:w="1687" w:type="dxa"/>
            <w:tcBorders>
              <w:top w:val="single" w:color="000000" w:sz="6" w:space="0"/>
              <w:left w:val="single" w:color="000000" w:sz="6" w:space="0"/>
              <w:bottom w:val="single" w:color="000000" w:sz="6" w:space="0"/>
              <w:right w:val="single" w:color="000000" w:sz="6" w:space="0"/>
            </w:tcBorders>
            <w:shd w:val="clear" w:color="auto" w:fill="auto"/>
            <w:tcMar>
              <w:top w:w="25" w:type="dxa"/>
              <w:left w:w="25" w:type="dxa"/>
              <w:bottom w:w="0" w:type="dxa"/>
              <w:right w:w="25" w:type="dxa"/>
            </w:tcMar>
            <w:vAlign w:val="center"/>
          </w:tcPr>
          <w:p w:rsidR="00434E8A" w:rsidP="001F1BF5" w:rsidRDefault="00434E8A" w14:paraId="16B01D45" w14:textId="77777777">
            <w:pPr>
              <w:rPr>
                <w:color w:val="000000"/>
                <w:sz w:val="22"/>
                <w:szCs w:val="22"/>
              </w:rPr>
            </w:pPr>
            <w:r>
              <w:rPr>
                <w:color w:val="000000"/>
                <w:sz w:val="22"/>
                <w:szCs w:val="22"/>
              </w:rPr>
              <w:t>K</w:t>
            </w:r>
          </w:p>
        </w:tc>
        <w:tc>
          <w:tcPr>
            <w:tcW w:w="1687" w:type="dxa"/>
            <w:tcBorders>
              <w:top w:val="single" w:color="000000" w:sz="6" w:space="0"/>
              <w:left w:val="single" w:color="000000" w:sz="6" w:space="0"/>
              <w:bottom w:val="single" w:color="000000" w:sz="6" w:space="0"/>
              <w:right w:val="single" w:color="000000" w:sz="6" w:space="0"/>
            </w:tcBorders>
            <w:shd w:val="clear" w:color="auto" w:fill="auto"/>
            <w:tcMar>
              <w:top w:w="25" w:type="dxa"/>
              <w:left w:w="25" w:type="dxa"/>
              <w:bottom w:w="0" w:type="dxa"/>
              <w:right w:w="25" w:type="dxa"/>
            </w:tcMar>
            <w:vAlign w:val="center"/>
          </w:tcPr>
          <w:p w:rsidR="00434E8A" w:rsidP="001F1BF5" w:rsidRDefault="00434E8A" w14:paraId="7D5FA00D" w14:textId="77777777">
            <w:pPr>
              <w:rPr>
                <w:color w:val="000000"/>
                <w:sz w:val="22"/>
                <w:szCs w:val="22"/>
              </w:rPr>
            </w:pPr>
            <w:r>
              <w:rPr>
                <w:color w:val="000000"/>
                <w:sz w:val="22"/>
                <w:szCs w:val="22"/>
              </w:rPr>
              <w:t>Közreműködik</w:t>
            </w:r>
          </w:p>
        </w:tc>
      </w:tr>
      <w:tr w:rsidR="00434E8A" w:rsidTr="001F1BF5" w14:paraId="6FCB98B0" w14:textId="77777777">
        <w:trPr>
          <w:jc w:val="center"/>
        </w:trPr>
        <w:tc>
          <w:tcPr>
            <w:tcW w:w="1687" w:type="dxa"/>
            <w:tcBorders>
              <w:top w:val="single" w:color="000000" w:sz="6" w:space="0"/>
              <w:left w:val="single" w:color="000000" w:sz="6" w:space="0"/>
              <w:bottom w:val="single" w:color="000000" w:sz="6" w:space="0"/>
              <w:right w:val="single" w:color="000000" w:sz="6" w:space="0"/>
            </w:tcBorders>
            <w:shd w:val="clear" w:color="auto" w:fill="auto"/>
            <w:tcMar>
              <w:top w:w="25" w:type="dxa"/>
              <w:left w:w="25" w:type="dxa"/>
              <w:bottom w:w="0" w:type="dxa"/>
              <w:right w:w="25" w:type="dxa"/>
            </w:tcMar>
            <w:vAlign w:val="center"/>
          </w:tcPr>
          <w:p w:rsidR="00434E8A" w:rsidP="001F1BF5" w:rsidRDefault="00434E8A" w14:paraId="117117D4" w14:textId="77777777">
            <w:pPr>
              <w:rPr>
                <w:color w:val="000000"/>
                <w:sz w:val="22"/>
                <w:szCs w:val="22"/>
              </w:rPr>
            </w:pPr>
            <w:r>
              <w:rPr>
                <w:color w:val="000000"/>
                <w:sz w:val="22"/>
                <w:szCs w:val="22"/>
              </w:rPr>
              <w:t>I</w:t>
            </w:r>
          </w:p>
        </w:tc>
        <w:tc>
          <w:tcPr>
            <w:tcW w:w="1687" w:type="dxa"/>
            <w:tcBorders>
              <w:top w:val="single" w:color="000000" w:sz="6" w:space="0"/>
              <w:left w:val="single" w:color="000000" w:sz="6" w:space="0"/>
              <w:bottom w:val="single" w:color="000000" w:sz="6" w:space="0"/>
              <w:right w:val="single" w:color="000000" w:sz="6" w:space="0"/>
            </w:tcBorders>
            <w:shd w:val="clear" w:color="auto" w:fill="auto"/>
            <w:tcMar>
              <w:top w:w="25" w:type="dxa"/>
              <w:left w:w="25" w:type="dxa"/>
              <w:bottom w:w="0" w:type="dxa"/>
              <w:right w:w="25" w:type="dxa"/>
            </w:tcMar>
            <w:vAlign w:val="center"/>
          </w:tcPr>
          <w:p w:rsidR="00434E8A" w:rsidP="001F1BF5" w:rsidRDefault="00434E8A" w14:paraId="3AABE70C" w14:textId="77777777">
            <w:pPr>
              <w:rPr>
                <w:color w:val="000000"/>
                <w:sz w:val="22"/>
                <w:szCs w:val="22"/>
              </w:rPr>
            </w:pPr>
            <w:r>
              <w:rPr>
                <w:color w:val="000000"/>
                <w:sz w:val="22"/>
                <w:szCs w:val="22"/>
              </w:rPr>
              <w:t>Információt kap</w:t>
            </w:r>
          </w:p>
        </w:tc>
      </w:tr>
    </w:tbl>
    <w:p w:rsidR="00434E8A" w:rsidP="00434E8A" w:rsidRDefault="00434E8A" w14:paraId="70AD9644" w14:textId="5CB00C98">
      <w:pPr>
        <w:pStyle w:val="REPORT2"/>
      </w:pPr>
    </w:p>
    <w:p w:rsidR="0071164E" w:rsidP="00434E8A" w:rsidRDefault="0071164E" w14:paraId="68E01B2D" w14:textId="10140F77">
      <w:pPr>
        <w:pStyle w:val="REPORT2"/>
      </w:pPr>
    </w:p>
    <w:p w:rsidR="0071164E" w:rsidP="00434E8A" w:rsidRDefault="0071164E" w14:paraId="6CA20854" w14:textId="77777777">
      <w:pPr>
        <w:pStyle w:val="REPORT2"/>
      </w:pPr>
    </w:p>
    <w:p w:rsidRPr="002E7563" w:rsidR="00434E8A" w:rsidP="002E7563" w:rsidRDefault="00434E8A" w14:paraId="4E6A9222" w14:textId="3A6ECDD6">
      <w:pPr>
        <w:pStyle w:val="Cmsor1"/>
        <w:spacing w:after="120"/>
        <w:ind w:left="567" w:hanging="567"/>
        <w:rPr>
          <w:szCs w:val="24"/>
        </w:rPr>
      </w:pPr>
      <w:bookmarkStart w:name="_Toc202863390" w:id="76"/>
      <w:r w:rsidRPr="002E7563">
        <w:rPr>
          <w:szCs w:val="24"/>
        </w:rPr>
        <w:t>7. Hatályon kívül helyezés</w:t>
      </w:r>
      <w:bookmarkEnd w:id="76"/>
    </w:p>
    <w:p w:rsidR="0006301D" w:rsidP="0006301D" w:rsidRDefault="0006301D" w14:paraId="454F85DA" w14:textId="45AF8846">
      <w:pPr>
        <w:pStyle w:val="REPORT2"/>
      </w:pPr>
      <w:r>
        <w:t>Nincs hatályon kívül helyezett dokumentum.</w:t>
      </w:r>
    </w:p>
    <w:p w:rsidRPr="002E7563" w:rsidR="00434E8A" w:rsidP="002E7563" w:rsidRDefault="00434E8A" w14:paraId="483532E3" w14:textId="4A676722">
      <w:pPr>
        <w:pStyle w:val="Cmsor1"/>
        <w:spacing w:after="120"/>
        <w:ind w:left="567" w:hanging="567"/>
        <w:rPr>
          <w:szCs w:val="24"/>
        </w:rPr>
      </w:pPr>
      <w:bookmarkStart w:name="_Toc202863391" w:id="77"/>
      <w:r w:rsidRPr="002E7563">
        <w:rPr>
          <w:szCs w:val="24"/>
        </w:rPr>
        <w:t>8. Mellékletek és formanyomtatványok</w:t>
      </w:r>
      <w:bookmarkEnd w:id="77"/>
    </w:p>
    <w:p w:rsidR="00323B1E" w:rsidP="00323B1E" w:rsidRDefault="00323B1E" w14:paraId="195F0E62" w14:textId="77777777">
      <w:pPr>
        <w:pStyle w:val="REPORT2"/>
      </w:pPr>
      <w:bookmarkStart w:name="_Hlk160091182" w:id="78"/>
      <w:r>
        <w:t>PA2-FU-1302-M-01 A Kbt. rendelkezései alapján a Paks II. Zrt. által kötelezően közzéteendő adatok listája</w:t>
      </w:r>
    </w:p>
    <w:p w:rsidR="00323B1E" w:rsidP="00323B1E" w:rsidRDefault="00323B1E" w14:paraId="6EB793C0" w14:textId="77777777">
      <w:pPr>
        <w:pStyle w:val="REPORT2"/>
      </w:pPr>
      <w:r>
        <w:t xml:space="preserve">PA2-FU-1302-M-02 Az </w:t>
      </w:r>
      <w:proofErr w:type="spellStart"/>
      <w:r>
        <w:t>Infotv</w:t>
      </w:r>
      <w:proofErr w:type="spellEnd"/>
      <w:r>
        <w:t>. rendelkezései alapján a Paks II. Zrt. által kötelezően közzéteendő adatok listája</w:t>
      </w:r>
    </w:p>
    <w:p w:rsidR="00323B1E" w:rsidP="00323B1E" w:rsidRDefault="00323B1E" w14:paraId="13AC17E7" w14:textId="77777777">
      <w:pPr>
        <w:pStyle w:val="REPORT2"/>
      </w:pPr>
      <w:r>
        <w:t>PA2-FU-1302-M-03 Megállapodás mintája</w:t>
      </w:r>
    </w:p>
    <w:p w:rsidRPr="00213C5A" w:rsidR="00213C5A" w:rsidP="00323B1E" w:rsidRDefault="00D23A27" w14:paraId="3D2F5B8C" w14:textId="34BE5E7A">
      <w:pPr>
        <w:pStyle w:val="REPORT2"/>
        <w:ind w:left="720"/>
      </w:pPr>
      <w:r>
        <w:t xml:space="preserve"> </w:t>
      </w:r>
      <w:bookmarkEnd w:id="78"/>
    </w:p>
    <w:sectPr w:rsidRPr="00213C5A" w:rsidR="00213C5A" w:rsidSect="00EC6DFC">
      <w:headerReference w:type="even" r:id="rId23"/>
      <w:headerReference w:type="default" r:id="rId24"/>
      <w:headerReference w:type="first" r:id="rId25"/>
      <w:pgSz w:w="11907" w:h="16840" w:code="9"/>
      <w:pgMar w:top="949" w:right="1134" w:bottom="540" w:left="851" w:header="851" w:footer="680" w:gutter="567"/>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DFEC8" w14:textId="77777777" w:rsidR="00A83859" w:rsidRDefault="00A83859" w:rsidP="005E215C">
      <w:r>
        <w:separator/>
      </w:r>
    </w:p>
  </w:endnote>
  <w:endnote w:type="continuationSeparator" w:id="0">
    <w:p w14:paraId="31AAD635" w14:textId="77777777" w:rsidR="00A83859" w:rsidRDefault="00A83859" w:rsidP="005E215C">
      <w:r>
        <w:continuationSeparator/>
      </w:r>
    </w:p>
  </w:endnote>
  <w:endnote w:type="continuationNotice" w:id="1">
    <w:p w14:paraId="4ECF4730" w14:textId="77777777" w:rsidR="00A83859" w:rsidRDefault="00A838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w:altName w:val="Century Gothic"/>
    <w:charset w:val="00"/>
    <w:family w:val="swiss"/>
    <w:pitch w:val="variable"/>
    <w:sig w:usb0="00000003" w:usb1="00000000" w:usb2="00000000" w:usb3="00000000" w:csb0="00000001" w:csb1="00000000"/>
  </w:font>
  <w:font w:name="Tele-GroteskEEHal">
    <w:altName w:val="Courier New"/>
    <w:charset w:val="EE"/>
    <w:family w:val="auto"/>
    <w:pitch w:val="variable"/>
    <w:sig w:usb0="800000A7" w:usb1="00002048"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D17AD3" w:rsidR="004B4A1A" w:rsidP="00CB7E83" w:rsidRDefault="004B4A1A" w14:paraId="0E562B61" w14:textId="77777777">
    <w:pPr>
      <w:pBdr>
        <w:top w:val="single" w:color="auto" w:sz="4" w:space="1"/>
      </w:pBdr>
      <w:tabs>
        <w:tab w:val="right" w:pos="9356"/>
      </w:tabs>
      <w:spacing w:before="120"/>
      <w:rPr>
        <w:sz w:val="16"/>
        <w:szCs w:val="16"/>
      </w:rPr>
    </w:pPr>
    <w:r w:rsidRPr="00D17AD3">
      <w:rPr>
        <w:sz w:val="16"/>
        <w:szCs w:val="16"/>
      </w:rPr>
      <w:t xml:space="preserve">Kiadás: </w:t>
    </w:r>
    <w:r w:rsidRPr="00D17AD3">
      <w:rPr>
        <w:color w:val="000000"/>
        <w:sz w:val="16"/>
        <w:szCs w:val="16"/>
      </w:rPr>
      <w:t xml:space="preserve">7.0</w:t>
    </w:r>
    <w:proofErr w:type="spellStart"/>
    <w:r w:rsidRPr="00D17AD3">
      <w:rPr>
        <w:color w:val="FF0000"/>
        <w:sz w:val="16"/>
        <w:szCs w:val="16"/>
      </w:rPr>
      <w:t/>
    </w:r>
    <w:proofErr w:type="spellEnd"/>
    <w:r w:rsidRPr="00D17AD3">
      <w:rPr>
        <w:color w:val="FF0000"/>
        <w:sz w:val="16"/>
        <w:szCs w:val="16"/>
      </w:rPr>
      <w:t/>
    </w:r>
    <w:r w:rsidRPr="00D17AD3">
      <w:rPr>
        <w:iCs/>
        <w:sz w:val="16"/>
        <w:szCs w:val="16"/>
      </w:rPr>
      <w:tab/>
    </w:r>
    <w:r w:rsidRPr="00D17AD3">
      <w:rPr>
        <w:sz w:val="16"/>
        <w:szCs w:val="16"/>
      </w:rPr>
      <w:t xml:space="preserve">Dokumentum száma: </w:t>
    </w:r>
    <w:r w:rsidRPr="00D17AD3">
      <w:rPr>
        <w:color w:val="000000"/>
        <w:sz w:val="16"/>
        <w:szCs w:val="16"/>
      </w:rPr>
      <w:t xml:space="preserve">PA2-FU-1302</w:t>
    </w:r>
    <w:proofErr w:type="spellStart"/>
    <w:r w:rsidRPr="00D17AD3">
      <w:rPr>
        <w:color w:val="FF0000"/>
        <w:sz w:val="16"/>
        <w:szCs w:val="16"/>
      </w:rPr>
      <w:t/>
    </w:r>
    <w:proofErr w:type="spellEnd"/>
    <w:r w:rsidRPr="00D17AD3">
      <w:rPr>
        <w:color w:val="FF0000"/>
        <w:sz w:val="16"/>
        <w:szCs w:val="16"/>
      </w:rPr>
      <w:t/>
    </w:r>
  </w:p>
  <w:p w:rsidRPr="00D17AD3" w:rsidR="004B4A1A" w:rsidP="00D17AD3" w:rsidRDefault="004B4A1A" w14:paraId="6670AB82" w14:textId="5BB561EE">
    <w:pPr>
      <w:pBdr>
        <w:top w:val="single" w:color="auto" w:sz="4" w:space="1"/>
      </w:pBdr>
      <w:tabs>
        <w:tab w:val="right" w:pos="9356"/>
      </w:tabs>
      <w:rPr>
        <w:sz w:val="16"/>
        <w:szCs w:val="16"/>
      </w:rPr>
    </w:pPr>
    <w:r w:rsidRPr="00D17AD3">
      <w:rPr>
        <w:sz w:val="16"/>
        <w:szCs w:val="16"/>
      </w:rPr>
      <w:t xml:space="preserve">Hatályba helyezve: </w:t>
    </w:r>
    <w:r w:rsidRPr="00D17AD3">
      <w:rPr>
        <w:color w:val="000000"/>
        <w:sz w:val="16"/>
        <w:szCs w:val="16"/>
      </w:rPr>
      <w:t xml:space="preserve">2025.07.22</w:t>
    </w:r>
    <w:proofErr w:type="spellStart"/>
    <w:r w:rsidRPr="00D17AD3">
      <w:rPr>
        <w:color w:val="FF0000"/>
        <w:sz w:val="16"/>
        <w:szCs w:val="16"/>
      </w:rPr>
      <w:t/>
    </w:r>
    <w:proofErr w:type="spellEnd"/>
    <w:r w:rsidRPr="00D17AD3">
      <w:rPr>
        <w:color w:val="FF0000"/>
        <w:sz w:val="16"/>
        <w:szCs w:val="16"/>
      </w:rPr>
      <w:t/>
    </w:r>
    <w:r w:rsidRPr="00D17AD3">
      <w:rPr>
        <w:iCs/>
        <w:sz w:val="16"/>
        <w:szCs w:val="16"/>
      </w:rPr>
      <w:tab/>
    </w:r>
    <w:r w:rsidRPr="00D17AD3">
      <w:rPr>
        <w:sz w:val="16"/>
        <w:szCs w:val="16"/>
      </w:rPr>
      <w:t xml:space="preserve">Oldalszám: </w:t>
    </w:r>
    <w:r w:rsidRPr="00D17AD3">
      <w:rPr>
        <w:noProof/>
        <w:sz w:val="16"/>
        <w:szCs w:val="16"/>
      </w:rPr>
      <w:fldChar w:fldCharType="begin"/>
    </w:r>
    <w:r w:rsidRPr="00D17AD3">
      <w:rPr>
        <w:iCs/>
        <w:sz w:val="16"/>
        <w:szCs w:val="16"/>
      </w:rPr>
      <w:instrText xml:space="preserve"> PAGE </w:instrText>
    </w:r>
    <w:r w:rsidRPr="00D17AD3">
      <w:rPr>
        <w:iCs/>
        <w:sz w:val="16"/>
        <w:szCs w:val="16"/>
      </w:rPr>
      <w:fldChar w:fldCharType="separate"/>
    </w:r>
    <w:r w:rsidRPr="00D17AD3">
      <w:rPr>
        <w:iCs/>
        <w:sz w:val="16"/>
        <w:szCs w:val="16"/>
      </w:rPr>
      <w:t>1</w:t>
    </w:r>
    <w:r w:rsidRPr="00D17AD3">
      <w:rPr>
        <w:noProof/>
        <w:sz w:val="16"/>
        <w:szCs w:val="16"/>
      </w:rPr>
      <w:fldChar w:fldCharType="end"/>
    </w:r>
    <w:r w:rsidRPr="00D17AD3">
      <w:rPr>
        <w:sz w:val="16"/>
        <w:szCs w:val="16"/>
      </w:rPr>
      <w:t>/</w:t>
    </w:r>
    <w:r w:rsidRPr="00D17AD3">
      <w:rPr>
        <w:noProof/>
        <w:sz w:val="16"/>
        <w:szCs w:val="16"/>
      </w:rPr>
      <w:fldChar w:fldCharType="begin"/>
    </w:r>
    <w:r w:rsidRPr="00D17AD3">
      <w:rPr>
        <w:sz w:val="16"/>
        <w:szCs w:val="16"/>
      </w:rPr>
      <w:instrText xml:space="preserve"> NUMPAGES </w:instrText>
    </w:r>
    <w:r w:rsidRPr="00D17AD3">
      <w:rPr>
        <w:sz w:val="16"/>
        <w:szCs w:val="16"/>
      </w:rPr>
      <w:fldChar w:fldCharType="separate"/>
    </w:r>
    <w:r w:rsidRPr="00D17AD3">
      <w:rPr>
        <w:sz w:val="16"/>
        <w:szCs w:val="16"/>
      </w:rPr>
      <w:t>8</w:t>
    </w:r>
    <w:r w:rsidRPr="00D17AD3">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2A197C" w:rsidR="004B4A1A" w:rsidP="00D41D1E" w:rsidRDefault="00A83859" w14:paraId="5156B706" w14:textId="77777777">
    <w:pPr>
      <w:pStyle w:val="llb"/>
      <w:tabs>
        <w:tab w:val="clear" w:pos="9639"/>
        <w:tab w:val="right" w:pos="9214"/>
      </w:tabs>
    </w:pPr>
    <w:r>
      <w:fldChar w:fldCharType="begin"/>
    </w:r>
    <w:r>
      <w:instrText xml:space="preserve"> FILENAME </w:instrText>
    </w:r>
    <w:r>
      <w:fldChar w:fldCharType="separate"/>
    </w:r>
    <w:r w:rsidR="004B4A1A">
      <w:rPr>
        <w:noProof/>
      </w:rPr>
      <w:t>Dokumentum4</w:t>
    </w:r>
    <w:r>
      <w:rPr>
        <w:noProof/>
      </w:rPr>
      <w:fldChar w:fldCharType="end"/>
    </w:r>
    <w:r w:rsidR="004B4A1A">
      <w:tab/>
      <w:t xml:space="preserve">- </w:t>
    </w:r>
    <w:r w:rsidR="004B4A1A">
      <w:fldChar w:fldCharType="begin"/>
    </w:r>
    <w:r w:rsidR="004B4A1A">
      <w:instrText xml:space="preserve"> PAGE </w:instrText>
    </w:r>
    <w:r w:rsidR="004B4A1A">
      <w:fldChar w:fldCharType="separate"/>
    </w:r>
    <w:r w:rsidR="004B4A1A">
      <w:rPr>
        <w:noProof/>
      </w:rPr>
      <w:t>1</w:t>
    </w:r>
    <w:r w:rsidR="004B4A1A">
      <w:rPr>
        <w:noProof/>
      </w:rPr>
      <w:fldChar w:fldCharType="end"/>
    </w:r>
    <w:r w:rsidR="004B4A1A">
      <w:t xml:space="preserve"> -</w:t>
    </w:r>
    <w:r w:rsidR="004B4A1A">
      <w:tab/>
      <w:t>v1.1</w:t>
    </w:r>
  </w:p>
  <w:p w:rsidRPr="002A197C" w:rsidR="004B4A1A" w:rsidP="00D41D1E" w:rsidRDefault="004B4A1A" w14:paraId="06B8480F" w14:textId="77777777">
    <w:pPr>
      <w:pStyle w:val="llb"/>
      <w:tabs>
        <w:tab w:val="clear" w:pos="9639"/>
        <w:tab w:val="center" w:pos="4678"/>
        <w:tab w:val="right" w:pos="9214"/>
      </w:tabs>
      <w:rPr>
        <w:rFonts w:ascii="Tele-GroteskEEHal" w:hAnsi="Tele-GroteskEEH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D2C11" w14:textId="77777777" w:rsidR="00A83859" w:rsidRDefault="00A83859" w:rsidP="005E215C">
      <w:r>
        <w:separator/>
      </w:r>
    </w:p>
  </w:footnote>
  <w:footnote w:type="continuationSeparator" w:id="0">
    <w:p w14:paraId="477CD377" w14:textId="77777777" w:rsidR="00A83859" w:rsidRDefault="00A83859" w:rsidP="005E215C">
      <w:r>
        <w:continuationSeparator/>
      </w:r>
    </w:p>
  </w:footnote>
  <w:footnote w:type="continuationNotice" w:id="1">
    <w:p w14:paraId="3776938B" w14:textId="77777777" w:rsidR="00A83859" w:rsidRDefault="00A83859"/>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E287D" w:rsidR="004B4A1A" w:rsidP="009A17FD" w:rsidRDefault="004B4A1A" w14:paraId="5FF8F4E9" w14:textId="3C63ECD4">
    <w:pPr>
      <w:pStyle w:val="lfej"/>
      <w:pBdr>
        <w:bottom w:val="single" w:color="auto" w:sz="4" w:space="1"/>
      </w:pBdr>
      <w:tabs>
        <w:tab w:val="clear" w:pos="4536"/>
        <w:tab w:val="clear" w:pos="9072"/>
        <w:tab w:val="right" w:pos="9356"/>
      </w:tabs>
      <w:jc w:val="right"/>
      <w:rPr>
        <w:sz w:val="20"/>
      </w:rPr>
    </w:pPr>
    <w:r>
      <w:rPr>
        <w:noProof/>
      </w:rPr>
      <w:drawing>
        <wp:inline distT="0" distB="0" distL="0" distR="0" wp14:anchorId="60815682" wp14:editId="5CE09CBB">
          <wp:extent cx="1602105" cy="716915"/>
          <wp:effectExtent l="0" t="0" r="0" b="0"/>
          <wp:docPr id="2" name="Kép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2105" cy="716915"/>
                  </a:xfrm>
                  <a:prstGeom prst="rect">
                    <a:avLst/>
                  </a:prstGeom>
                  <a:noFill/>
                  <a:ln>
                    <a:noFill/>
                  </a:ln>
                </pic:spPr>
              </pic:pic>
            </a:graphicData>
          </a:graphic>
        </wp:inline>
      </w:drawing>
    </w:r>
  </w:p>
  <w:p w:rsidR="004B4A1A" w:rsidRDefault="004B4A1A" w14:paraId="6CD87B5D" w14:textId="77777777"/>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4A1A" w:rsidP="00D41D1E" w:rsidRDefault="004B4A1A" w14:paraId="79EF9EFC" w14:textId="77777777">
    <w:pPr>
      <w:pStyle w:val="lfej"/>
      <w:pBdr>
        <w:bottom w:val="single" w:color="auto" w:sz="4" w:space="1"/>
      </w:pBdr>
    </w:pPr>
    <w:r>
      <w:rPr>
        <w:noProof/>
        <w:lang w:eastAsia="hu-HU"/>
      </w:rPr>
      <w:drawing>
        <wp:anchor distT="0" distB="0" distL="114300" distR="114300" simplePos="0" relativeHeight="251661824" behindDoc="0" locked="0" layoutInCell="1" allowOverlap="1" wp14:editId="3FC68C99" wp14:anchorId="3FC68C98">
          <wp:simplePos x="0" y="0"/>
          <wp:positionH relativeFrom="column">
            <wp:posOffset>-104775</wp:posOffset>
          </wp:positionH>
          <wp:positionV relativeFrom="paragraph">
            <wp:posOffset>-114935</wp:posOffset>
          </wp:positionV>
          <wp:extent cx="957580" cy="433705"/>
          <wp:effectExtent l="19050" t="0" r="0" b="0"/>
          <wp:wrapNone/>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4"/>
                  <pic:cNvPicPr>
                    <a:picLocks noChangeAspect="1" noChangeArrowheads="1"/>
                  </pic:cNvPicPr>
                </pic:nvPicPr>
                <pic:blipFill>
                  <a:blip r:embed="rId1"/>
                  <a:srcRect/>
                  <a:stretch>
                    <a:fillRect/>
                  </a:stretch>
                </pic:blipFill>
                <pic:spPr bwMode="auto">
                  <a:xfrm>
                    <a:off x="0" y="0"/>
                    <a:ext cx="957580" cy="433705"/>
                  </a:xfrm>
                  <a:prstGeom prst="rect">
                    <a:avLst/>
                  </a:prstGeom>
                  <a:noFill/>
                  <a:ln w="9525">
                    <a:noFill/>
                    <a:miter lim="800000"/>
                    <a:headEnd/>
                    <a:tailEnd/>
                  </a:ln>
                </pic:spPr>
              </pic:pic>
            </a:graphicData>
          </a:graphic>
        </wp:anchor>
      </w:drawing>
    </w:r>
    <w:r>
      <w:tab/>
    </w:r>
    <w:r>
      <w:tab/>
    </w:r>
    <w:r>
      <w:tab/>
    </w:r>
  </w:p>
  <w:p w:rsidRPr="00564C92" w:rsidR="004B4A1A" w:rsidP="00D41D1E" w:rsidRDefault="004B4A1A" w14:paraId="78B314B1" w14:textId="77777777">
    <w:pPr>
      <w:pStyle w:val="lfej"/>
      <w:pBdr>
        <w:bottom w:val="single" w:color="auto" w:sz="4" w:space="1"/>
      </w:pBdr>
      <w:rPr>
        <w:sz w:val="24"/>
      </w:rPr>
    </w:pPr>
    <w:r>
      <w:tab/>
    </w:r>
    <w:r>
      <w:tab/>
    </w:r>
    <w:r w:rsidRPr="00564C92">
      <w:rPr>
        <w:sz w:val="24"/>
      </w:rPr>
      <w:t>PROGRAMIRODA</w:t>
    </w:r>
  </w:p>
  <w:p w:rsidR="004B4A1A" w:rsidP="00D41D1E" w:rsidRDefault="004B4A1A" w14:paraId="092DC0EA" w14:textId="77777777">
    <w:pPr>
      <w:pStyle w:val="lfej"/>
      <w:tabs>
        <w:tab w:val="clear" w:pos="9072"/>
        <w:tab w:val="right" w:pos="9639"/>
      </w:tabs>
    </w:pPr>
    <w:r>
      <w:rPr>
        <w:sz w:val="20"/>
      </w:rPr>
      <w:tab/>
    </w:r>
    <w:r>
      <w:rPr>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4A1A" w:rsidRDefault="004B4A1A" w14:paraId="6A28A47F" w14:textId="77777777">
    <w:pPr>
      <w:pStyle w:val="lfej"/>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Rcsostblzat"/>
      <w:tblW w:w="0" w:type="auto"/>
      <w:tblBorders>
        <w:top w:val="none" w:color="auto" w:sz="0" w:space="0"/>
        <w:left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55"/>
    </w:tblGrid>
    <w:tr w:rsidR="004B4A1A" w:rsidTr="0053121F" w14:paraId="78B1AB32" w14:textId="77777777">
      <w:trPr>
        <w:trHeight w:val="186"/>
      </w:trPr>
      <w:tc>
        <w:tcPr>
          <w:tcW w:w="9495" w:type="dxa"/>
        </w:tcPr>
        <w:p w:rsidR="004B4A1A" w:rsidP="00DC6C0B" w:rsidRDefault="004B4A1A" w14:paraId="69157EE3" w14:textId="37A70FFB">
          <w:pPr>
            <w:tabs>
              <w:tab w:val="left" w:pos="204"/>
              <w:tab w:val="right" w:pos="9279"/>
              <w:tab w:val="right" w:pos="9356"/>
            </w:tabs>
            <w:jc w:val="right"/>
            <w:rPr>
              <w:iCs/>
              <w:sz w:val="16"/>
              <w:szCs w:val="16"/>
            </w:rPr>
          </w:pPr>
          <w:r>
            <w:rPr>
              <w:rFonts w:ascii="Arial" w:hAnsi="Arial" w:eastAsia="Arial" w:cs="Arial"/>
              <w:b/>
              <w:i/>
              <w:color w:val="000000"/>
              <w:sz w:val="14"/>
            </w:rPr>
            <w:t xml:space="preserve">A Paks II. Zrt. Adatigénylések kezelése és közérdekű adatok közzététele, nemzeti adatvagyon hasznosításával kapcsolatos </w:t>
          </w:r>
          <w:proofErr w:type="gramStart"/>
          <w:r>
            <w:rPr>
              <w:rFonts w:ascii="Arial" w:hAnsi="Arial" w:eastAsia="Arial" w:cs="Arial"/>
              <w:b/>
              <w:i/>
              <w:color w:val="000000"/>
              <w:sz w:val="14"/>
            </w:rPr>
            <w:t>feladatok  című</w:t>
          </w:r>
          <w:proofErr w:type="gramEnd"/>
          <w:r>
            <w:rPr>
              <w:rFonts w:ascii="Arial" w:hAnsi="Arial" w:eastAsia="Arial" w:cs="Arial"/>
              <w:b/>
              <w:i/>
              <w:color w:val="000000"/>
              <w:sz w:val="14"/>
            </w:rPr>
            <w:t xml:space="preserve"> folyamatutasítása</w:t>
          </w:r>
        </w:p>
      </w:tc>
    </w:tr>
  </w:tbl>
  <w:p w:rsidRPr="0053121F" w:rsidR="004B4A1A" w:rsidP="0053121F" w:rsidRDefault="004B4A1A" w14:paraId="53018A1C" w14:textId="77777777">
    <w:pPr>
      <w:rPr>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4A1A" w:rsidRDefault="004B4A1A" w14:paraId="3DBEF385" w14:textId="77777777">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CB109CD4"/>
    <w:lvl w:ilvl="0">
      <w:start w:val="1"/>
      <w:numFmt w:val="decimal"/>
      <w:lvlText w:val="%1."/>
      <w:legacy w:legacy="1" w:legacySpace="0" w:legacyIndent="567"/>
      <w:lvlJc w:val="left"/>
      <w:pPr>
        <w:ind w:left="567" w:hanging="567"/>
      </w:pPr>
    </w:lvl>
    <w:lvl w:ilvl="1">
      <w:start w:val="1"/>
      <w:numFmt w:val="decimal"/>
      <w:lvlText w:val="%1.%2."/>
      <w:legacy w:legacy="1" w:legacySpace="0" w:legacyIndent="708"/>
      <w:lvlJc w:val="left"/>
      <w:pPr>
        <w:ind w:left="1275" w:hanging="708"/>
      </w:pPr>
    </w:lvl>
    <w:lvl w:ilvl="2">
      <w:start w:val="1"/>
      <w:numFmt w:val="decimal"/>
      <w:lvlText w:val="%1.%2.%3."/>
      <w:legacy w:legacy="1" w:legacySpace="0" w:legacyIndent="708"/>
      <w:lvlJc w:val="left"/>
      <w:pPr>
        <w:ind w:left="1983" w:hanging="708"/>
      </w:pPr>
      <w:rPr>
        <w:b w:val="0"/>
        <w:i w:val="0"/>
        <w:u w:val="none"/>
      </w:rPr>
    </w:lvl>
    <w:lvl w:ilvl="3">
      <w:start w:val="1"/>
      <w:numFmt w:val="decimal"/>
      <w:lvlText w:val="%1.%2.%3.%4."/>
      <w:legacy w:legacy="1" w:legacySpace="0" w:legacyIndent="708"/>
      <w:lvlJc w:val="left"/>
      <w:pPr>
        <w:ind w:left="2691" w:hanging="708"/>
      </w:pPr>
    </w:lvl>
    <w:lvl w:ilvl="4">
      <w:start w:val="1"/>
      <w:numFmt w:val="decimal"/>
      <w:lvlText w:val="%1.%2.%3.%4.%5."/>
      <w:legacy w:legacy="1" w:legacySpace="0" w:legacyIndent="708"/>
      <w:lvlJc w:val="left"/>
      <w:pPr>
        <w:ind w:left="3399" w:hanging="708"/>
      </w:pPr>
    </w:lvl>
    <w:lvl w:ilvl="5">
      <w:start w:val="1"/>
      <w:numFmt w:val="decimal"/>
      <w:lvlText w:val="%1.%2.%3.%4.%5.%6."/>
      <w:legacy w:legacy="1" w:legacySpace="0" w:legacyIndent="708"/>
      <w:lvlJc w:val="left"/>
      <w:pPr>
        <w:ind w:left="4107" w:hanging="708"/>
      </w:pPr>
    </w:lvl>
    <w:lvl w:ilvl="6">
      <w:start w:val="1"/>
      <w:numFmt w:val="decimal"/>
      <w:lvlText w:val="%1.%2.%3.%4.%5.%6.%7."/>
      <w:legacy w:legacy="1" w:legacySpace="0" w:legacyIndent="708"/>
      <w:lvlJc w:val="left"/>
      <w:pPr>
        <w:ind w:left="4815" w:hanging="708"/>
      </w:pPr>
    </w:lvl>
    <w:lvl w:ilvl="7">
      <w:start w:val="1"/>
      <w:numFmt w:val="decimal"/>
      <w:lvlText w:val="%1.%2.%3.%4.%5.%6.%7.%8."/>
      <w:legacy w:legacy="1" w:legacySpace="0" w:legacyIndent="708"/>
      <w:lvlJc w:val="left"/>
      <w:pPr>
        <w:ind w:left="5523" w:hanging="708"/>
      </w:pPr>
    </w:lvl>
    <w:lvl w:ilvl="8">
      <w:start w:val="1"/>
      <w:numFmt w:val="decimal"/>
      <w:lvlText w:val="%1.%2.%3.%4.%5.%6.%7.%8.%9."/>
      <w:legacy w:legacy="1" w:legacySpace="0" w:legacyIndent="708"/>
      <w:lvlJc w:val="left"/>
      <w:pPr>
        <w:ind w:left="6231" w:hanging="708"/>
      </w:pPr>
    </w:lvl>
  </w:abstractNum>
  <w:abstractNum w:abstractNumId="1" w15:restartNumberingAfterBreak="0">
    <w:nsid w:val="0055690C"/>
    <w:multiLevelType w:val="hybridMultilevel"/>
    <w:tmpl w:val="682CF738"/>
    <w:lvl w:ilvl="0" w:tplc="4606E45E">
      <w:start w:val="1"/>
      <w:numFmt w:val="decimal"/>
      <w:lvlText w:val="%1.1.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19E2A68"/>
    <w:multiLevelType w:val="singleLevel"/>
    <w:tmpl w:val="0CB6E748"/>
    <w:lvl w:ilvl="0">
      <w:start w:val="1"/>
      <w:numFmt w:val="none"/>
      <w:lvlText w:val=""/>
      <w:legacy w:legacy="1" w:legacySpace="0" w:legacyIndent="360"/>
      <w:lvlJc w:val="left"/>
      <w:pPr>
        <w:ind w:left="927" w:hanging="360"/>
      </w:pPr>
      <w:rPr>
        <w:rFonts w:ascii="Symbol" w:hAnsi="Symbol" w:hint="default"/>
      </w:rPr>
    </w:lvl>
  </w:abstractNum>
  <w:abstractNum w:abstractNumId="3" w15:restartNumberingAfterBreak="0">
    <w:nsid w:val="08112F1B"/>
    <w:multiLevelType w:val="multilevel"/>
    <w:tmpl w:val="F8D814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C8B5C1A"/>
    <w:multiLevelType w:val="hybridMultilevel"/>
    <w:tmpl w:val="36DAD542"/>
    <w:lvl w:ilvl="0" w:tplc="1750AD9C">
      <w:start w:val="1"/>
      <w:numFmt w:val="bullet"/>
      <w:lvlText w:val=""/>
      <w:lvlJc w:val="left"/>
      <w:pPr>
        <w:ind w:left="1440" w:hanging="360"/>
      </w:pPr>
      <w:rPr>
        <w:rFonts w:ascii="Symbol" w:hAnsi="Symbol" w:hint="default"/>
      </w:rPr>
    </w:lvl>
    <w:lvl w:ilvl="1" w:tplc="D364256E" w:tentative="1">
      <w:start w:val="1"/>
      <w:numFmt w:val="bullet"/>
      <w:lvlText w:val="o"/>
      <w:lvlJc w:val="left"/>
      <w:pPr>
        <w:ind w:left="2160" w:hanging="360"/>
      </w:pPr>
      <w:rPr>
        <w:rFonts w:ascii="Courier New" w:hAnsi="Courier New" w:cs="Courier New" w:hint="default"/>
      </w:rPr>
    </w:lvl>
    <w:lvl w:ilvl="2" w:tplc="785CCE1C" w:tentative="1">
      <w:start w:val="1"/>
      <w:numFmt w:val="bullet"/>
      <w:lvlText w:val=""/>
      <w:lvlJc w:val="left"/>
      <w:pPr>
        <w:ind w:left="2880" w:hanging="360"/>
      </w:pPr>
      <w:rPr>
        <w:rFonts w:ascii="Wingdings" w:hAnsi="Wingdings" w:hint="default"/>
      </w:rPr>
    </w:lvl>
    <w:lvl w:ilvl="3" w:tplc="921E2E0A" w:tentative="1">
      <w:start w:val="1"/>
      <w:numFmt w:val="bullet"/>
      <w:lvlText w:val=""/>
      <w:lvlJc w:val="left"/>
      <w:pPr>
        <w:ind w:left="3600" w:hanging="360"/>
      </w:pPr>
      <w:rPr>
        <w:rFonts w:ascii="Symbol" w:hAnsi="Symbol" w:hint="default"/>
      </w:rPr>
    </w:lvl>
    <w:lvl w:ilvl="4" w:tplc="9A647084" w:tentative="1">
      <w:start w:val="1"/>
      <w:numFmt w:val="bullet"/>
      <w:lvlText w:val="o"/>
      <w:lvlJc w:val="left"/>
      <w:pPr>
        <w:ind w:left="4320" w:hanging="360"/>
      </w:pPr>
      <w:rPr>
        <w:rFonts w:ascii="Courier New" w:hAnsi="Courier New" w:cs="Courier New" w:hint="default"/>
      </w:rPr>
    </w:lvl>
    <w:lvl w:ilvl="5" w:tplc="F1BA0BF0" w:tentative="1">
      <w:start w:val="1"/>
      <w:numFmt w:val="bullet"/>
      <w:lvlText w:val=""/>
      <w:lvlJc w:val="left"/>
      <w:pPr>
        <w:ind w:left="5040" w:hanging="360"/>
      </w:pPr>
      <w:rPr>
        <w:rFonts w:ascii="Wingdings" w:hAnsi="Wingdings" w:hint="default"/>
      </w:rPr>
    </w:lvl>
    <w:lvl w:ilvl="6" w:tplc="3000F06A" w:tentative="1">
      <w:start w:val="1"/>
      <w:numFmt w:val="bullet"/>
      <w:lvlText w:val=""/>
      <w:lvlJc w:val="left"/>
      <w:pPr>
        <w:ind w:left="5760" w:hanging="360"/>
      </w:pPr>
      <w:rPr>
        <w:rFonts w:ascii="Symbol" w:hAnsi="Symbol" w:hint="default"/>
      </w:rPr>
    </w:lvl>
    <w:lvl w:ilvl="7" w:tplc="9C7CAB96" w:tentative="1">
      <w:start w:val="1"/>
      <w:numFmt w:val="bullet"/>
      <w:lvlText w:val="o"/>
      <w:lvlJc w:val="left"/>
      <w:pPr>
        <w:ind w:left="6480" w:hanging="360"/>
      </w:pPr>
      <w:rPr>
        <w:rFonts w:ascii="Courier New" w:hAnsi="Courier New" w:cs="Courier New" w:hint="default"/>
      </w:rPr>
    </w:lvl>
    <w:lvl w:ilvl="8" w:tplc="147896E6" w:tentative="1">
      <w:start w:val="1"/>
      <w:numFmt w:val="bullet"/>
      <w:lvlText w:val=""/>
      <w:lvlJc w:val="left"/>
      <w:pPr>
        <w:ind w:left="7200" w:hanging="360"/>
      </w:pPr>
      <w:rPr>
        <w:rFonts w:ascii="Wingdings" w:hAnsi="Wingdings" w:hint="default"/>
      </w:rPr>
    </w:lvl>
  </w:abstractNum>
  <w:abstractNum w:abstractNumId="5" w15:restartNumberingAfterBreak="0">
    <w:nsid w:val="0CD03C16"/>
    <w:multiLevelType w:val="hybridMultilevel"/>
    <w:tmpl w:val="5DBA4260"/>
    <w:lvl w:ilvl="0" w:tplc="B9B049B4">
      <w:start w:val="1"/>
      <w:numFmt w:val="lowerLetter"/>
      <w:lvlText w:val="%1)"/>
      <w:lvlJc w:val="left"/>
      <w:pPr>
        <w:ind w:left="2702" w:hanging="360"/>
      </w:pPr>
      <w:rPr>
        <w:rFonts w:ascii="Times New Roman" w:hAnsi="Times New Roman" w:hint="default"/>
        <w:sz w:val="22"/>
      </w:rPr>
    </w:lvl>
    <w:lvl w:ilvl="1" w:tplc="EEE6828A" w:tentative="1">
      <w:start w:val="1"/>
      <w:numFmt w:val="lowerLetter"/>
      <w:lvlText w:val="%2."/>
      <w:lvlJc w:val="left"/>
      <w:pPr>
        <w:ind w:left="3422" w:hanging="360"/>
      </w:pPr>
    </w:lvl>
    <w:lvl w:ilvl="2" w:tplc="6FBCF40A" w:tentative="1">
      <w:start w:val="1"/>
      <w:numFmt w:val="lowerRoman"/>
      <w:lvlText w:val="%3."/>
      <w:lvlJc w:val="right"/>
      <w:pPr>
        <w:ind w:left="4142" w:hanging="180"/>
      </w:pPr>
    </w:lvl>
    <w:lvl w:ilvl="3" w:tplc="C2DE6EE8" w:tentative="1">
      <w:start w:val="1"/>
      <w:numFmt w:val="decimal"/>
      <w:lvlText w:val="%4."/>
      <w:lvlJc w:val="left"/>
      <w:pPr>
        <w:ind w:left="4862" w:hanging="360"/>
      </w:pPr>
    </w:lvl>
    <w:lvl w:ilvl="4" w:tplc="21F403CC" w:tentative="1">
      <w:start w:val="1"/>
      <w:numFmt w:val="lowerLetter"/>
      <w:lvlText w:val="%5."/>
      <w:lvlJc w:val="left"/>
      <w:pPr>
        <w:ind w:left="5582" w:hanging="360"/>
      </w:pPr>
    </w:lvl>
    <w:lvl w:ilvl="5" w:tplc="FA900110" w:tentative="1">
      <w:start w:val="1"/>
      <w:numFmt w:val="lowerRoman"/>
      <w:lvlText w:val="%6."/>
      <w:lvlJc w:val="right"/>
      <w:pPr>
        <w:ind w:left="6302" w:hanging="180"/>
      </w:pPr>
    </w:lvl>
    <w:lvl w:ilvl="6" w:tplc="F9FE15F6" w:tentative="1">
      <w:start w:val="1"/>
      <w:numFmt w:val="decimal"/>
      <w:lvlText w:val="%7."/>
      <w:lvlJc w:val="left"/>
      <w:pPr>
        <w:ind w:left="7022" w:hanging="360"/>
      </w:pPr>
    </w:lvl>
    <w:lvl w:ilvl="7" w:tplc="BF080F7C" w:tentative="1">
      <w:start w:val="1"/>
      <w:numFmt w:val="lowerLetter"/>
      <w:lvlText w:val="%8."/>
      <w:lvlJc w:val="left"/>
      <w:pPr>
        <w:ind w:left="7742" w:hanging="360"/>
      </w:pPr>
    </w:lvl>
    <w:lvl w:ilvl="8" w:tplc="7B76C8AC" w:tentative="1">
      <w:start w:val="1"/>
      <w:numFmt w:val="lowerRoman"/>
      <w:lvlText w:val="%9."/>
      <w:lvlJc w:val="right"/>
      <w:pPr>
        <w:ind w:left="8462" w:hanging="180"/>
      </w:pPr>
    </w:lvl>
  </w:abstractNum>
  <w:abstractNum w:abstractNumId="6" w15:restartNumberingAfterBreak="0">
    <w:nsid w:val="17F704E3"/>
    <w:multiLevelType w:val="hybridMultilevel"/>
    <w:tmpl w:val="0B74D37A"/>
    <w:lvl w:ilvl="0" w:tplc="DB4A3502">
      <w:start w:val="1"/>
      <w:numFmt w:val="bullet"/>
      <w:lvlText w:val=""/>
      <w:lvlJc w:val="left"/>
      <w:pPr>
        <w:ind w:left="360" w:firstLine="0"/>
      </w:pPr>
      <w:rPr>
        <w:rFonts w:ascii="Symbol" w:hAnsi="Symbol" w:hint="default"/>
      </w:rPr>
    </w:lvl>
    <w:lvl w:ilvl="1" w:tplc="040E0003">
      <w:start w:val="1"/>
      <w:numFmt w:val="bullet"/>
      <w:lvlText w:val="o"/>
      <w:lvlJc w:val="left"/>
      <w:pPr>
        <w:ind w:left="3240" w:hanging="360"/>
      </w:pPr>
      <w:rPr>
        <w:rFonts w:ascii="Courier New" w:hAnsi="Courier New" w:cs="Courier New" w:hint="default"/>
      </w:rPr>
    </w:lvl>
    <w:lvl w:ilvl="2" w:tplc="040E0005" w:tentative="1">
      <w:start w:val="1"/>
      <w:numFmt w:val="bullet"/>
      <w:lvlText w:val=""/>
      <w:lvlJc w:val="left"/>
      <w:pPr>
        <w:ind w:left="3960" w:hanging="360"/>
      </w:pPr>
      <w:rPr>
        <w:rFonts w:ascii="Wingdings" w:hAnsi="Wingdings" w:hint="default"/>
      </w:rPr>
    </w:lvl>
    <w:lvl w:ilvl="3" w:tplc="040E0001" w:tentative="1">
      <w:start w:val="1"/>
      <w:numFmt w:val="bullet"/>
      <w:lvlText w:val=""/>
      <w:lvlJc w:val="left"/>
      <w:pPr>
        <w:ind w:left="4680" w:hanging="360"/>
      </w:pPr>
      <w:rPr>
        <w:rFonts w:ascii="Symbol" w:hAnsi="Symbol" w:hint="default"/>
      </w:rPr>
    </w:lvl>
    <w:lvl w:ilvl="4" w:tplc="040E0003" w:tentative="1">
      <w:start w:val="1"/>
      <w:numFmt w:val="bullet"/>
      <w:lvlText w:val="o"/>
      <w:lvlJc w:val="left"/>
      <w:pPr>
        <w:ind w:left="5400" w:hanging="360"/>
      </w:pPr>
      <w:rPr>
        <w:rFonts w:ascii="Courier New" w:hAnsi="Courier New" w:cs="Courier New" w:hint="default"/>
      </w:rPr>
    </w:lvl>
    <w:lvl w:ilvl="5" w:tplc="040E0005" w:tentative="1">
      <w:start w:val="1"/>
      <w:numFmt w:val="bullet"/>
      <w:lvlText w:val=""/>
      <w:lvlJc w:val="left"/>
      <w:pPr>
        <w:ind w:left="6120" w:hanging="360"/>
      </w:pPr>
      <w:rPr>
        <w:rFonts w:ascii="Wingdings" w:hAnsi="Wingdings" w:hint="default"/>
      </w:rPr>
    </w:lvl>
    <w:lvl w:ilvl="6" w:tplc="040E0001" w:tentative="1">
      <w:start w:val="1"/>
      <w:numFmt w:val="bullet"/>
      <w:lvlText w:val=""/>
      <w:lvlJc w:val="left"/>
      <w:pPr>
        <w:ind w:left="6840" w:hanging="360"/>
      </w:pPr>
      <w:rPr>
        <w:rFonts w:ascii="Symbol" w:hAnsi="Symbol" w:hint="default"/>
      </w:rPr>
    </w:lvl>
    <w:lvl w:ilvl="7" w:tplc="040E0003" w:tentative="1">
      <w:start w:val="1"/>
      <w:numFmt w:val="bullet"/>
      <w:lvlText w:val="o"/>
      <w:lvlJc w:val="left"/>
      <w:pPr>
        <w:ind w:left="7560" w:hanging="360"/>
      </w:pPr>
      <w:rPr>
        <w:rFonts w:ascii="Courier New" w:hAnsi="Courier New" w:cs="Courier New" w:hint="default"/>
      </w:rPr>
    </w:lvl>
    <w:lvl w:ilvl="8" w:tplc="040E0005" w:tentative="1">
      <w:start w:val="1"/>
      <w:numFmt w:val="bullet"/>
      <w:lvlText w:val=""/>
      <w:lvlJc w:val="left"/>
      <w:pPr>
        <w:ind w:left="8280" w:hanging="360"/>
      </w:pPr>
      <w:rPr>
        <w:rFonts w:ascii="Wingdings" w:hAnsi="Wingdings" w:hint="default"/>
      </w:rPr>
    </w:lvl>
  </w:abstractNum>
  <w:abstractNum w:abstractNumId="7" w15:restartNumberingAfterBreak="0">
    <w:nsid w:val="1BF82F48"/>
    <w:multiLevelType w:val="hybridMultilevel"/>
    <w:tmpl w:val="31B2C53A"/>
    <w:lvl w:ilvl="0" w:tplc="4606E45E">
      <w:start w:val="1"/>
      <w:numFmt w:val="decimal"/>
      <w:lvlText w:val="%1.1.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C370D9F"/>
    <w:multiLevelType w:val="hybridMultilevel"/>
    <w:tmpl w:val="C100B17C"/>
    <w:lvl w:ilvl="0" w:tplc="1B0025A4">
      <w:numFmt w:val="bullet"/>
      <w:lvlText w:val="-"/>
      <w:lvlJc w:val="left"/>
      <w:pPr>
        <w:ind w:left="720" w:hanging="360"/>
      </w:pPr>
      <w:rPr>
        <w:rFonts w:ascii="Times New Roman" w:eastAsia="Times New Roman" w:hAnsi="Times New Roman" w:cs="Times New Roman" w:hint="default"/>
        <w:b w:val="0"/>
      </w:rPr>
    </w:lvl>
    <w:lvl w:ilvl="1" w:tplc="881634F8" w:tentative="1">
      <w:start w:val="1"/>
      <w:numFmt w:val="bullet"/>
      <w:lvlText w:val="o"/>
      <w:lvlJc w:val="left"/>
      <w:pPr>
        <w:ind w:left="1440" w:hanging="360"/>
      </w:pPr>
      <w:rPr>
        <w:rFonts w:ascii="Courier New" w:hAnsi="Courier New" w:cs="Courier New" w:hint="default"/>
      </w:rPr>
    </w:lvl>
    <w:lvl w:ilvl="2" w:tplc="7F068A1A" w:tentative="1">
      <w:start w:val="1"/>
      <w:numFmt w:val="bullet"/>
      <w:lvlText w:val=""/>
      <w:lvlJc w:val="left"/>
      <w:pPr>
        <w:ind w:left="2160" w:hanging="360"/>
      </w:pPr>
      <w:rPr>
        <w:rFonts w:ascii="Wingdings" w:hAnsi="Wingdings" w:hint="default"/>
      </w:rPr>
    </w:lvl>
    <w:lvl w:ilvl="3" w:tplc="85442C34" w:tentative="1">
      <w:start w:val="1"/>
      <w:numFmt w:val="bullet"/>
      <w:lvlText w:val=""/>
      <w:lvlJc w:val="left"/>
      <w:pPr>
        <w:ind w:left="2880" w:hanging="360"/>
      </w:pPr>
      <w:rPr>
        <w:rFonts w:ascii="Symbol" w:hAnsi="Symbol" w:hint="default"/>
      </w:rPr>
    </w:lvl>
    <w:lvl w:ilvl="4" w:tplc="3EC44D7A" w:tentative="1">
      <w:start w:val="1"/>
      <w:numFmt w:val="bullet"/>
      <w:lvlText w:val="o"/>
      <w:lvlJc w:val="left"/>
      <w:pPr>
        <w:ind w:left="3600" w:hanging="360"/>
      </w:pPr>
      <w:rPr>
        <w:rFonts w:ascii="Courier New" w:hAnsi="Courier New" w:cs="Courier New" w:hint="default"/>
      </w:rPr>
    </w:lvl>
    <w:lvl w:ilvl="5" w:tplc="A3E2A318" w:tentative="1">
      <w:start w:val="1"/>
      <w:numFmt w:val="bullet"/>
      <w:lvlText w:val=""/>
      <w:lvlJc w:val="left"/>
      <w:pPr>
        <w:ind w:left="4320" w:hanging="360"/>
      </w:pPr>
      <w:rPr>
        <w:rFonts w:ascii="Wingdings" w:hAnsi="Wingdings" w:hint="default"/>
      </w:rPr>
    </w:lvl>
    <w:lvl w:ilvl="6" w:tplc="5240E986" w:tentative="1">
      <w:start w:val="1"/>
      <w:numFmt w:val="bullet"/>
      <w:lvlText w:val=""/>
      <w:lvlJc w:val="left"/>
      <w:pPr>
        <w:ind w:left="5040" w:hanging="360"/>
      </w:pPr>
      <w:rPr>
        <w:rFonts w:ascii="Symbol" w:hAnsi="Symbol" w:hint="default"/>
      </w:rPr>
    </w:lvl>
    <w:lvl w:ilvl="7" w:tplc="4454D27A" w:tentative="1">
      <w:start w:val="1"/>
      <w:numFmt w:val="bullet"/>
      <w:lvlText w:val="o"/>
      <w:lvlJc w:val="left"/>
      <w:pPr>
        <w:ind w:left="5760" w:hanging="360"/>
      </w:pPr>
      <w:rPr>
        <w:rFonts w:ascii="Courier New" w:hAnsi="Courier New" w:cs="Courier New" w:hint="default"/>
      </w:rPr>
    </w:lvl>
    <w:lvl w:ilvl="8" w:tplc="3F5ADF52" w:tentative="1">
      <w:start w:val="1"/>
      <w:numFmt w:val="bullet"/>
      <w:lvlText w:val=""/>
      <w:lvlJc w:val="left"/>
      <w:pPr>
        <w:ind w:left="6480" w:hanging="360"/>
      </w:pPr>
      <w:rPr>
        <w:rFonts w:ascii="Wingdings" w:hAnsi="Wingdings" w:hint="default"/>
      </w:rPr>
    </w:lvl>
  </w:abstractNum>
  <w:abstractNum w:abstractNumId="9" w15:restartNumberingAfterBreak="0">
    <w:nsid w:val="205A5367"/>
    <w:multiLevelType w:val="hybridMultilevel"/>
    <w:tmpl w:val="A776CD4E"/>
    <w:lvl w:ilvl="0" w:tplc="DF04304C">
      <w:start w:val="1"/>
      <w:numFmt w:val="lowerLetter"/>
      <w:pStyle w:val="abekezds2szintalatt"/>
      <w:lvlText w:val="%1)"/>
      <w:lvlJc w:val="left"/>
      <w:pPr>
        <w:tabs>
          <w:tab w:val="num" w:pos="4017"/>
        </w:tabs>
        <w:ind w:left="3979" w:hanging="322"/>
      </w:pPr>
      <w:rPr>
        <w:rFonts w:hint="default"/>
      </w:rPr>
    </w:lvl>
    <w:lvl w:ilvl="1" w:tplc="49C6C368" w:tentative="1">
      <w:start w:val="1"/>
      <w:numFmt w:val="lowerLetter"/>
      <w:lvlText w:val="%2."/>
      <w:lvlJc w:val="left"/>
      <w:pPr>
        <w:tabs>
          <w:tab w:val="num" w:pos="2716"/>
        </w:tabs>
        <w:ind w:left="2716" w:hanging="360"/>
      </w:pPr>
    </w:lvl>
    <w:lvl w:ilvl="2" w:tplc="F90ABB08" w:tentative="1">
      <w:start w:val="1"/>
      <w:numFmt w:val="lowerRoman"/>
      <w:lvlText w:val="%3."/>
      <w:lvlJc w:val="right"/>
      <w:pPr>
        <w:tabs>
          <w:tab w:val="num" w:pos="3436"/>
        </w:tabs>
        <w:ind w:left="3436" w:hanging="180"/>
      </w:pPr>
    </w:lvl>
    <w:lvl w:ilvl="3" w:tplc="D2045B8C" w:tentative="1">
      <w:start w:val="1"/>
      <w:numFmt w:val="decimal"/>
      <w:lvlText w:val="%4."/>
      <w:lvlJc w:val="left"/>
      <w:pPr>
        <w:tabs>
          <w:tab w:val="num" w:pos="4156"/>
        </w:tabs>
        <w:ind w:left="4156" w:hanging="360"/>
      </w:pPr>
    </w:lvl>
    <w:lvl w:ilvl="4" w:tplc="A092B082" w:tentative="1">
      <w:start w:val="1"/>
      <w:numFmt w:val="lowerLetter"/>
      <w:lvlText w:val="%5."/>
      <w:lvlJc w:val="left"/>
      <w:pPr>
        <w:tabs>
          <w:tab w:val="num" w:pos="4876"/>
        </w:tabs>
        <w:ind w:left="4876" w:hanging="360"/>
      </w:pPr>
    </w:lvl>
    <w:lvl w:ilvl="5" w:tplc="EC16886A" w:tentative="1">
      <w:start w:val="1"/>
      <w:numFmt w:val="lowerRoman"/>
      <w:lvlText w:val="%6."/>
      <w:lvlJc w:val="right"/>
      <w:pPr>
        <w:tabs>
          <w:tab w:val="num" w:pos="5596"/>
        </w:tabs>
        <w:ind w:left="5596" w:hanging="180"/>
      </w:pPr>
    </w:lvl>
    <w:lvl w:ilvl="6" w:tplc="EB604056" w:tentative="1">
      <w:start w:val="1"/>
      <w:numFmt w:val="decimal"/>
      <w:lvlText w:val="%7."/>
      <w:lvlJc w:val="left"/>
      <w:pPr>
        <w:tabs>
          <w:tab w:val="num" w:pos="6316"/>
        </w:tabs>
        <w:ind w:left="6316" w:hanging="360"/>
      </w:pPr>
    </w:lvl>
    <w:lvl w:ilvl="7" w:tplc="823CC61C" w:tentative="1">
      <w:start w:val="1"/>
      <w:numFmt w:val="lowerLetter"/>
      <w:lvlText w:val="%8."/>
      <w:lvlJc w:val="left"/>
      <w:pPr>
        <w:tabs>
          <w:tab w:val="num" w:pos="7036"/>
        </w:tabs>
        <w:ind w:left="7036" w:hanging="360"/>
      </w:pPr>
    </w:lvl>
    <w:lvl w:ilvl="8" w:tplc="B79EC4E6" w:tentative="1">
      <w:start w:val="1"/>
      <w:numFmt w:val="lowerRoman"/>
      <w:lvlText w:val="%9."/>
      <w:lvlJc w:val="right"/>
      <w:pPr>
        <w:tabs>
          <w:tab w:val="num" w:pos="7756"/>
        </w:tabs>
        <w:ind w:left="7756" w:hanging="180"/>
      </w:pPr>
    </w:lvl>
  </w:abstractNum>
  <w:abstractNum w:abstractNumId="10" w15:restartNumberingAfterBreak="0">
    <w:nsid w:val="227B7E23"/>
    <w:multiLevelType w:val="singleLevel"/>
    <w:tmpl w:val="411C656A"/>
    <w:lvl w:ilvl="0">
      <w:start w:val="1"/>
      <w:numFmt w:val="none"/>
      <w:pStyle w:val="Francia-2szint"/>
      <w:lvlText w:val=""/>
      <w:legacy w:legacy="1" w:legacySpace="0" w:legacyIndent="360"/>
      <w:lvlJc w:val="left"/>
      <w:pPr>
        <w:ind w:left="1636" w:hanging="360"/>
      </w:pPr>
      <w:rPr>
        <w:rFonts w:ascii="Symbol" w:hAnsi="Symbol" w:hint="default"/>
      </w:rPr>
    </w:lvl>
  </w:abstractNum>
  <w:abstractNum w:abstractNumId="11" w15:restartNumberingAfterBreak="0">
    <w:nsid w:val="26E316ED"/>
    <w:multiLevelType w:val="hybridMultilevel"/>
    <w:tmpl w:val="DDCA0EC4"/>
    <w:lvl w:ilvl="0" w:tplc="E08ABA22">
      <w:start w:val="1"/>
      <w:numFmt w:val="bullet"/>
      <w:lvlText w:val=""/>
      <w:lvlJc w:val="left"/>
      <w:pPr>
        <w:ind w:left="720" w:hanging="360"/>
      </w:pPr>
      <w:rPr>
        <w:rFonts w:ascii="Symbol" w:hAnsi="Symbol" w:hint="default"/>
      </w:rPr>
    </w:lvl>
    <w:lvl w:ilvl="1" w:tplc="040E0019" w:tentative="1">
      <w:start w:val="1"/>
      <w:numFmt w:val="bullet"/>
      <w:lvlText w:val="o"/>
      <w:lvlJc w:val="left"/>
      <w:pPr>
        <w:ind w:left="1440" w:hanging="360"/>
      </w:pPr>
      <w:rPr>
        <w:rFonts w:ascii="Courier New" w:hAnsi="Courier New" w:cs="Courier New" w:hint="default"/>
      </w:rPr>
    </w:lvl>
    <w:lvl w:ilvl="2" w:tplc="040E001B" w:tentative="1">
      <w:start w:val="1"/>
      <w:numFmt w:val="bullet"/>
      <w:lvlText w:val=""/>
      <w:lvlJc w:val="left"/>
      <w:pPr>
        <w:ind w:left="2160" w:hanging="360"/>
      </w:pPr>
      <w:rPr>
        <w:rFonts w:ascii="Wingdings" w:hAnsi="Wingdings" w:hint="default"/>
      </w:rPr>
    </w:lvl>
    <w:lvl w:ilvl="3" w:tplc="040E000F" w:tentative="1">
      <w:start w:val="1"/>
      <w:numFmt w:val="bullet"/>
      <w:lvlText w:val=""/>
      <w:lvlJc w:val="left"/>
      <w:pPr>
        <w:ind w:left="2880" w:hanging="360"/>
      </w:pPr>
      <w:rPr>
        <w:rFonts w:ascii="Symbol" w:hAnsi="Symbol" w:hint="default"/>
      </w:rPr>
    </w:lvl>
    <w:lvl w:ilvl="4" w:tplc="040E0019" w:tentative="1">
      <w:start w:val="1"/>
      <w:numFmt w:val="bullet"/>
      <w:lvlText w:val="o"/>
      <w:lvlJc w:val="left"/>
      <w:pPr>
        <w:ind w:left="3600" w:hanging="360"/>
      </w:pPr>
      <w:rPr>
        <w:rFonts w:ascii="Courier New" w:hAnsi="Courier New" w:cs="Courier New" w:hint="default"/>
      </w:rPr>
    </w:lvl>
    <w:lvl w:ilvl="5" w:tplc="040E001B" w:tentative="1">
      <w:start w:val="1"/>
      <w:numFmt w:val="bullet"/>
      <w:lvlText w:val=""/>
      <w:lvlJc w:val="left"/>
      <w:pPr>
        <w:ind w:left="4320" w:hanging="360"/>
      </w:pPr>
      <w:rPr>
        <w:rFonts w:ascii="Wingdings" w:hAnsi="Wingdings" w:hint="default"/>
      </w:rPr>
    </w:lvl>
    <w:lvl w:ilvl="6" w:tplc="040E000F" w:tentative="1">
      <w:start w:val="1"/>
      <w:numFmt w:val="bullet"/>
      <w:lvlText w:val=""/>
      <w:lvlJc w:val="left"/>
      <w:pPr>
        <w:ind w:left="5040" w:hanging="360"/>
      </w:pPr>
      <w:rPr>
        <w:rFonts w:ascii="Symbol" w:hAnsi="Symbol" w:hint="default"/>
      </w:rPr>
    </w:lvl>
    <w:lvl w:ilvl="7" w:tplc="040E0019" w:tentative="1">
      <w:start w:val="1"/>
      <w:numFmt w:val="bullet"/>
      <w:lvlText w:val="o"/>
      <w:lvlJc w:val="left"/>
      <w:pPr>
        <w:ind w:left="5760" w:hanging="360"/>
      </w:pPr>
      <w:rPr>
        <w:rFonts w:ascii="Courier New" w:hAnsi="Courier New" w:cs="Courier New" w:hint="default"/>
      </w:rPr>
    </w:lvl>
    <w:lvl w:ilvl="8" w:tplc="040E001B" w:tentative="1">
      <w:start w:val="1"/>
      <w:numFmt w:val="bullet"/>
      <w:lvlText w:val=""/>
      <w:lvlJc w:val="left"/>
      <w:pPr>
        <w:ind w:left="6480" w:hanging="360"/>
      </w:pPr>
      <w:rPr>
        <w:rFonts w:ascii="Wingdings" w:hAnsi="Wingdings" w:hint="default"/>
      </w:rPr>
    </w:lvl>
  </w:abstractNum>
  <w:abstractNum w:abstractNumId="12" w15:restartNumberingAfterBreak="0">
    <w:nsid w:val="28EA45EF"/>
    <w:multiLevelType w:val="hybridMultilevel"/>
    <w:tmpl w:val="CCB6125A"/>
    <w:lvl w:ilvl="0" w:tplc="FFFFFFFF">
      <w:start w:val="1"/>
      <w:numFmt w:val="bullet"/>
      <w:pStyle w:val="Bajuszbekezds"/>
      <w:lvlText w:val=""/>
      <w:lvlJc w:val="left"/>
      <w:pPr>
        <w:tabs>
          <w:tab w:val="num" w:pos="3960"/>
        </w:tabs>
        <w:ind w:left="3960" w:hanging="360"/>
      </w:pPr>
      <w:rPr>
        <w:rFonts w:ascii="Symbol" w:hAnsi="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1132C4"/>
    <w:multiLevelType w:val="hybridMultilevel"/>
    <w:tmpl w:val="6AFA74B2"/>
    <w:lvl w:ilvl="0" w:tplc="0C6E4946">
      <w:start w:val="1"/>
      <w:numFmt w:val="bullet"/>
      <w:lvlText w:val="-"/>
      <w:lvlJc w:val="left"/>
      <w:pPr>
        <w:ind w:left="3900" w:hanging="360"/>
      </w:pPr>
      <w:rPr>
        <w:rFonts w:ascii="Times New Roman" w:eastAsia="Times New Roman" w:hAnsi="Times New Roman" w:cs="Times New Roman" w:hint="default"/>
      </w:rPr>
    </w:lvl>
    <w:lvl w:ilvl="1" w:tplc="040E0003" w:tentative="1">
      <w:start w:val="1"/>
      <w:numFmt w:val="bullet"/>
      <w:lvlText w:val="o"/>
      <w:lvlJc w:val="left"/>
      <w:pPr>
        <w:ind w:left="4620" w:hanging="360"/>
      </w:pPr>
      <w:rPr>
        <w:rFonts w:ascii="Courier New" w:hAnsi="Courier New" w:cs="Courier New" w:hint="default"/>
      </w:rPr>
    </w:lvl>
    <w:lvl w:ilvl="2" w:tplc="040E0005" w:tentative="1">
      <w:start w:val="1"/>
      <w:numFmt w:val="bullet"/>
      <w:lvlText w:val=""/>
      <w:lvlJc w:val="left"/>
      <w:pPr>
        <w:ind w:left="5340" w:hanging="360"/>
      </w:pPr>
      <w:rPr>
        <w:rFonts w:ascii="Wingdings" w:hAnsi="Wingdings" w:hint="default"/>
      </w:rPr>
    </w:lvl>
    <w:lvl w:ilvl="3" w:tplc="040E0001" w:tentative="1">
      <w:start w:val="1"/>
      <w:numFmt w:val="bullet"/>
      <w:lvlText w:val=""/>
      <w:lvlJc w:val="left"/>
      <w:pPr>
        <w:ind w:left="6060" w:hanging="360"/>
      </w:pPr>
      <w:rPr>
        <w:rFonts w:ascii="Symbol" w:hAnsi="Symbol" w:hint="default"/>
      </w:rPr>
    </w:lvl>
    <w:lvl w:ilvl="4" w:tplc="040E0003" w:tentative="1">
      <w:start w:val="1"/>
      <w:numFmt w:val="bullet"/>
      <w:lvlText w:val="o"/>
      <w:lvlJc w:val="left"/>
      <w:pPr>
        <w:ind w:left="6780" w:hanging="360"/>
      </w:pPr>
      <w:rPr>
        <w:rFonts w:ascii="Courier New" w:hAnsi="Courier New" w:cs="Courier New" w:hint="default"/>
      </w:rPr>
    </w:lvl>
    <w:lvl w:ilvl="5" w:tplc="040E0005" w:tentative="1">
      <w:start w:val="1"/>
      <w:numFmt w:val="bullet"/>
      <w:lvlText w:val=""/>
      <w:lvlJc w:val="left"/>
      <w:pPr>
        <w:ind w:left="7500" w:hanging="360"/>
      </w:pPr>
      <w:rPr>
        <w:rFonts w:ascii="Wingdings" w:hAnsi="Wingdings" w:hint="default"/>
      </w:rPr>
    </w:lvl>
    <w:lvl w:ilvl="6" w:tplc="040E0001" w:tentative="1">
      <w:start w:val="1"/>
      <w:numFmt w:val="bullet"/>
      <w:lvlText w:val=""/>
      <w:lvlJc w:val="left"/>
      <w:pPr>
        <w:ind w:left="8220" w:hanging="360"/>
      </w:pPr>
      <w:rPr>
        <w:rFonts w:ascii="Symbol" w:hAnsi="Symbol" w:hint="default"/>
      </w:rPr>
    </w:lvl>
    <w:lvl w:ilvl="7" w:tplc="040E0003" w:tentative="1">
      <w:start w:val="1"/>
      <w:numFmt w:val="bullet"/>
      <w:lvlText w:val="o"/>
      <w:lvlJc w:val="left"/>
      <w:pPr>
        <w:ind w:left="8940" w:hanging="360"/>
      </w:pPr>
      <w:rPr>
        <w:rFonts w:ascii="Courier New" w:hAnsi="Courier New" w:cs="Courier New" w:hint="default"/>
      </w:rPr>
    </w:lvl>
    <w:lvl w:ilvl="8" w:tplc="040E0005" w:tentative="1">
      <w:start w:val="1"/>
      <w:numFmt w:val="bullet"/>
      <w:lvlText w:val=""/>
      <w:lvlJc w:val="left"/>
      <w:pPr>
        <w:ind w:left="9660" w:hanging="360"/>
      </w:pPr>
      <w:rPr>
        <w:rFonts w:ascii="Wingdings" w:hAnsi="Wingdings" w:hint="default"/>
      </w:rPr>
    </w:lvl>
  </w:abstractNum>
  <w:abstractNum w:abstractNumId="14" w15:restartNumberingAfterBreak="0">
    <w:nsid w:val="2EB1077F"/>
    <w:multiLevelType w:val="hybridMultilevel"/>
    <w:tmpl w:val="77B0F5F2"/>
    <w:lvl w:ilvl="0" w:tplc="23501BE4">
      <w:start w:val="2"/>
      <w:numFmt w:val="decimal"/>
      <w:lvlText w:val="%1.1.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5B94916"/>
    <w:multiLevelType w:val="singleLevel"/>
    <w:tmpl w:val="EC0057B6"/>
    <w:lvl w:ilvl="0">
      <w:start w:val="1"/>
      <w:numFmt w:val="none"/>
      <w:pStyle w:val="Francia-3szint"/>
      <w:lvlText w:val=""/>
      <w:legacy w:legacy="1" w:legacySpace="0" w:legacyIndent="360"/>
      <w:lvlJc w:val="left"/>
      <w:pPr>
        <w:ind w:left="2345" w:hanging="360"/>
      </w:pPr>
      <w:rPr>
        <w:rFonts w:ascii="Symbol" w:hAnsi="Symbol" w:hint="default"/>
      </w:rPr>
    </w:lvl>
  </w:abstractNum>
  <w:abstractNum w:abstractNumId="16" w15:restartNumberingAfterBreak="0">
    <w:nsid w:val="378516CE"/>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F821353"/>
    <w:multiLevelType w:val="hybridMultilevel"/>
    <w:tmpl w:val="9E20B99A"/>
    <w:lvl w:ilvl="0" w:tplc="FFFFFFFF">
      <w:start w:val="1"/>
      <w:numFmt w:val="bullet"/>
      <w:lvlText w:val=""/>
      <w:lvlJc w:val="left"/>
      <w:pPr>
        <w:ind w:left="1425" w:hanging="360"/>
      </w:pPr>
      <w:rPr>
        <w:rFonts w:ascii="Symbol" w:hAnsi="Symbol" w:hint="default"/>
      </w:rPr>
    </w:lvl>
    <w:lvl w:ilvl="1" w:tplc="FFFFFFFF" w:tentative="1">
      <w:start w:val="1"/>
      <w:numFmt w:val="bullet"/>
      <w:lvlText w:val="o"/>
      <w:lvlJc w:val="left"/>
      <w:pPr>
        <w:ind w:left="2145" w:hanging="360"/>
      </w:pPr>
      <w:rPr>
        <w:rFonts w:ascii="Courier New" w:hAnsi="Courier New" w:cs="Courier New" w:hint="default"/>
      </w:rPr>
    </w:lvl>
    <w:lvl w:ilvl="2" w:tplc="FFFFFFFF" w:tentative="1">
      <w:start w:val="1"/>
      <w:numFmt w:val="bullet"/>
      <w:lvlText w:val=""/>
      <w:lvlJc w:val="left"/>
      <w:pPr>
        <w:ind w:left="2865" w:hanging="360"/>
      </w:pPr>
      <w:rPr>
        <w:rFonts w:ascii="Wingdings" w:hAnsi="Wingdings" w:hint="default"/>
      </w:rPr>
    </w:lvl>
    <w:lvl w:ilvl="3" w:tplc="FFFFFFFF" w:tentative="1">
      <w:start w:val="1"/>
      <w:numFmt w:val="bullet"/>
      <w:lvlText w:val=""/>
      <w:lvlJc w:val="left"/>
      <w:pPr>
        <w:ind w:left="3585" w:hanging="360"/>
      </w:pPr>
      <w:rPr>
        <w:rFonts w:ascii="Symbol" w:hAnsi="Symbol" w:hint="default"/>
      </w:rPr>
    </w:lvl>
    <w:lvl w:ilvl="4" w:tplc="FFFFFFFF" w:tentative="1">
      <w:start w:val="1"/>
      <w:numFmt w:val="bullet"/>
      <w:lvlText w:val="o"/>
      <w:lvlJc w:val="left"/>
      <w:pPr>
        <w:ind w:left="4305" w:hanging="360"/>
      </w:pPr>
      <w:rPr>
        <w:rFonts w:ascii="Courier New" w:hAnsi="Courier New" w:cs="Courier New" w:hint="default"/>
      </w:rPr>
    </w:lvl>
    <w:lvl w:ilvl="5" w:tplc="FFFFFFFF" w:tentative="1">
      <w:start w:val="1"/>
      <w:numFmt w:val="bullet"/>
      <w:lvlText w:val=""/>
      <w:lvlJc w:val="left"/>
      <w:pPr>
        <w:ind w:left="5025" w:hanging="360"/>
      </w:pPr>
      <w:rPr>
        <w:rFonts w:ascii="Wingdings" w:hAnsi="Wingdings" w:hint="default"/>
      </w:rPr>
    </w:lvl>
    <w:lvl w:ilvl="6" w:tplc="FFFFFFFF" w:tentative="1">
      <w:start w:val="1"/>
      <w:numFmt w:val="bullet"/>
      <w:lvlText w:val=""/>
      <w:lvlJc w:val="left"/>
      <w:pPr>
        <w:ind w:left="5745" w:hanging="360"/>
      </w:pPr>
      <w:rPr>
        <w:rFonts w:ascii="Symbol" w:hAnsi="Symbol" w:hint="default"/>
      </w:rPr>
    </w:lvl>
    <w:lvl w:ilvl="7" w:tplc="FFFFFFFF" w:tentative="1">
      <w:start w:val="1"/>
      <w:numFmt w:val="bullet"/>
      <w:lvlText w:val="o"/>
      <w:lvlJc w:val="left"/>
      <w:pPr>
        <w:ind w:left="6465" w:hanging="360"/>
      </w:pPr>
      <w:rPr>
        <w:rFonts w:ascii="Courier New" w:hAnsi="Courier New" w:cs="Courier New" w:hint="default"/>
      </w:rPr>
    </w:lvl>
    <w:lvl w:ilvl="8" w:tplc="FFFFFFFF" w:tentative="1">
      <w:start w:val="1"/>
      <w:numFmt w:val="bullet"/>
      <w:lvlText w:val=""/>
      <w:lvlJc w:val="left"/>
      <w:pPr>
        <w:ind w:left="7185" w:hanging="360"/>
      </w:pPr>
      <w:rPr>
        <w:rFonts w:ascii="Wingdings" w:hAnsi="Wingdings" w:hint="default"/>
      </w:rPr>
    </w:lvl>
  </w:abstractNum>
  <w:abstractNum w:abstractNumId="18" w15:restartNumberingAfterBreak="0">
    <w:nsid w:val="41406ADE"/>
    <w:multiLevelType w:val="hybridMultilevel"/>
    <w:tmpl w:val="1D909B2E"/>
    <w:lvl w:ilvl="0" w:tplc="10B2C7A2">
      <w:start w:val="1"/>
      <w:numFmt w:val="decimal"/>
      <w:lvlText w:val="%1."/>
      <w:lvlJc w:val="left"/>
      <w:pPr>
        <w:ind w:left="720" w:hanging="360"/>
      </w:pPr>
      <w:rPr>
        <w:rFonts w:hint="default"/>
      </w:rPr>
    </w:lvl>
    <w:lvl w:ilvl="1" w:tplc="467423AC" w:tentative="1">
      <w:start w:val="1"/>
      <w:numFmt w:val="lowerLetter"/>
      <w:lvlText w:val="%2."/>
      <w:lvlJc w:val="left"/>
      <w:pPr>
        <w:ind w:left="1440" w:hanging="360"/>
      </w:pPr>
    </w:lvl>
    <w:lvl w:ilvl="2" w:tplc="010A3CA2" w:tentative="1">
      <w:start w:val="1"/>
      <w:numFmt w:val="lowerRoman"/>
      <w:lvlText w:val="%3."/>
      <w:lvlJc w:val="right"/>
      <w:pPr>
        <w:ind w:left="2160" w:hanging="180"/>
      </w:pPr>
    </w:lvl>
    <w:lvl w:ilvl="3" w:tplc="5E4282DE" w:tentative="1">
      <w:start w:val="1"/>
      <w:numFmt w:val="decimal"/>
      <w:lvlText w:val="%4."/>
      <w:lvlJc w:val="left"/>
      <w:pPr>
        <w:ind w:left="2880" w:hanging="360"/>
      </w:pPr>
    </w:lvl>
    <w:lvl w:ilvl="4" w:tplc="13F60D9E" w:tentative="1">
      <w:start w:val="1"/>
      <w:numFmt w:val="lowerLetter"/>
      <w:lvlText w:val="%5."/>
      <w:lvlJc w:val="left"/>
      <w:pPr>
        <w:ind w:left="3600" w:hanging="360"/>
      </w:pPr>
    </w:lvl>
    <w:lvl w:ilvl="5" w:tplc="A91E69BE" w:tentative="1">
      <w:start w:val="1"/>
      <w:numFmt w:val="lowerRoman"/>
      <w:lvlText w:val="%6."/>
      <w:lvlJc w:val="right"/>
      <w:pPr>
        <w:ind w:left="4320" w:hanging="180"/>
      </w:pPr>
    </w:lvl>
    <w:lvl w:ilvl="6" w:tplc="0120713E" w:tentative="1">
      <w:start w:val="1"/>
      <w:numFmt w:val="decimal"/>
      <w:lvlText w:val="%7."/>
      <w:lvlJc w:val="left"/>
      <w:pPr>
        <w:ind w:left="5040" w:hanging="360"/>
      </w:pPr>
    </w:lvl>
    <w:lvl w:ilvl="7" w:tplc="B12A0DFE" w:tentative="1">
      <w:start w:val="1"/>
      <w:numFmt w:val="lowerLetter"/>
      <w:lvlText w:val="%8."/>
      <w:lvlJc w:val="left"/>
      <w:pPr>
        <w:ind w:left="5760" w:hanging="360"/>
      </w:pPr>
    </w:lvl>
    <w:lvl w:ilvl="8" w:tplc="1FDCB614" w:tentative="1">
      <w:start w:val="1"/>
      <w:numFmt w:val="lowerRoman"/>
      <w:lvlText w:val="%9."/>
      <w:lvlJc w:val="right"/>
      <w:pPr>
        <w:ind w:left="6480" w:hanging="180"/>
      </w:pPr>
    </w:lvl>
  </w:abstractNum>
  <w:abstractNum w:abstractNumId="19" w15:restartNumberingAfterBreak="0">
    <w:nsid w:val="430E2D5F"/>
    <w:multiLevelType w:val="hybridMultilevel"/>
    <w:tmpl w:val="C478C5B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44843C1"/>
    <w:multiLevelType w:val="hybridMultilevel"/>
    <w:tmpl w:val="ED2E7E72"/>
    <w:lvl w:ilvl="0" w:tplc="3FB6BDA2">
      <w:start w:val="1"/>
      <w:numFmt w:val="bullet"/>
      <w:lvlText w:val=""/>
      <w:lvlJc w:val="left"/>
      <w:pPr>
        <w:ind w:left="720" w:hanging="360"/>
      </w:pPr>
      <w:rPr>
        <w:rFonts w:ascii="Symbol" w:hAnsi="Symbol" w:hint="default"/>
      </w:rPr>
    </w:lvl>
    <w:lvl w:ilvl="1" w:tplc="A5542E50" w:tentative="1">
      <w:start w:val="1"/>
      <w:numFmt w:val="bullet"/>
      <w:lvlText w:val="o"/>
      <w:lvlJc w:val="left"/>
      <w:pPr>
        <w:ind w:left="1440" w:hanging="360"/>
      </w:pPr>
      <w:rPr>
        <w:rFonts w:ascii="Courier New" w:hAnsi="Courier New" w:cs="Courier New" w:hint="default"/>
      </w:rPr>
    </w:lvl>
    <w:lvl w:ilvl="2" w:tplc="320C5BB4" w:tentative="1">
      <w:start w:val="1"/>
      <w:numFmt w:val="bullet"/>
      <w:lvlText w:val=""/>
      <w:lvlJc w:val="left"/>
      <w:pPr>
        <w:ind w:left="2160" w:hanging="360"/>
      </w:pPr>
      <w:rPr>
        <w:rFonts w:ascii="Wingdings" w:hAnsi="Wingdings" w:hint="default"/>
      </w:rPr>
    </w:lvl>
    <w:lvl w:ilvl="3" w:tplc="8A6CBBF6" w:tentative="1">
      <w:start w:val="1"/>
      <w:numFmt w:val="bullet"/>
      <w:lvlText w:val=""/>
      <w:lvlJc w:val="left"/>
      <w:pPr>
        <w:ind w:left="2880" w:hanging="360"/>
      </w:pPr>
      <w:rPr>
        <w:rFonts w:ascii="Symbol" w:hAnsi="Symbol" w:hint="default"/>
      </w:rPr>
    </w:lvl>
    <w:lvl w:ilvl="4" w:tplc="740A437C" w:tentative="1">
      <w:start w:val="1"/>
      <w:numFmt w:val="bullet"/>
      <w:lvlText w:val="o"/>
      <w:lvlJc w:val="left"/>
      <w:pPr>
        <w:ind w:left="3600" w:hanging="360"/>
      </w:pPr>
      <w:rPr>
        <w:rFonts w:ascii="Courier New" w:hAnsi="Courier New" w:cs="Courier New" w:hint="default"/>
      </w:rPr>
    </w:lvl>
    <w:lvl w:ilvl="5" w:tplc="7D70A9E2" w:tentative="1">
      <w:start w:val="1"/>
      <w:numFmt w:val="bullet"/>
      <w:lvlText w:val=""/>
      <w:lvlJc w:val="left"/>
      <w:pPr>
        <w:ind w:left="4320" w:hanging="360"/>
      </w:pPr>
      <w:rPr>
        <w:rFonts w:ascii="Wingdings" w:hAnsi="Wingdings" w:hint="default"/>
      </w:rPr>
    </w:lvl>
    <w:lvl w:ilvl="6" w:tplc="E25A3C30" w:tentative="1">
      <w:start w:val="1"/>
      <w:numFmt w:val="bullet"/>
      <w:lvlText w:val=""/>
      <w:lvlJc w:val="left"/>
      <w:pPr>
        <w:ind w:left="5040" w:hanging="360"/>
      </w:pPr>
      <w:rPr>
        <w:rFonts w:ascii="Symbol" w:hAnsi="Symbol" w:hint="default"/>
      </w:rPr>
    </w:lvl>
    <w:lvl w:ilvl="7" w:tplc="8E863CD4" w:tentative="1">
      <w:start w:val="1"/>
      <w:numFmt w:val="bullet"/>
      <w:lvlText w:val="o"/>
      <w:lvlJc w:val="left"/>
      <w:pPr>
        <w:ind w:left="5760" w:hanging="360"/>
      </w:pPr>
      <w:rPr>
        <w:rFonts w:ascii="Courier New" w:hAnsi="Courier New" w:cs="Courier New" w:hint="default"/>
      </w:rPr>
    </w:lvl>
    <w:lvl w:ilvl="8" w:tplc="F5322A36" w:tentative="1">
      <w:start w:val="1"/>
      <w:numFmt w:val="bullet"/>
      <w:lvlText w:val=""/>
      <w:lvlJc w:val="left"/>
      <w:pPr>
        <w:ind w:left="6480" w:hanging="360"/>
      </w:pPr>
      <w:rPr>
        <w:rFonts w:ascii="Wingdings" w:hAnsi="Wingdings" w:hint="default"/>
      </w:rPr>
    </w:lvl>
  </w:abstractNum>
  <w:abstractNum w:abstractNumId="21" w15:restartNumberingAfterBreak="0">
    <w:nsid w:val="44F07922"/>
    <w:multiLevelType w:val="hybridMultilevel"/>
    <w:tmpl w:val="43405C8C"/>
    <w:lvl w:ilvl="0" w:tplc="040E000F">
      <w:start w:val="1"/>
      <w:numFmt w:val="bullet"/>
      <w:lvlText w:val=""/>
      <w:lvlJc w:val="left"/>
      <w:pPr>
        <w:tabs>
          <w:tab w:val="num" w:pos="720"/>
        </w:tabs>
        <w:ind w:left="720" w:hanging="360"/>
      </w:pPr>
      <w:rPr>
        <w:rFonts w:ascii="Symbol" w:hAnsi="Symbol" w:hint="default"/>
      </w:rPr>
    </w:lvl>
    <w:lvl w:ilvl="1" w:tplc="040E0019">
      <w:start w:val="1"/>
      <w:numFmt w:val="decimal"/>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2" w15:restartNumberingAfterBreak="0">
    <w:nsid w:val="48692DD9"/>
    <w:multiLevelType w:val="multilevel"/>
    <w:tmpl w:val="6A6C381C"/>
    <w:lvl w:ilvl="0">
      <w:start w:val="1"/>
      <w:numFmt w:val="decimal"/>
      <w:lvlText w:val="%1."/>
      <w:lvlJc w:val="left"/>
      <w:pPr>
        <w:ind w:left="360" w:hanging="360"/>
      </w:pPr>
      <w:rPr>
        <w:rFonts w:ascii="Times New Roman" w:hAnsi="Times New Roman" w:cs="Times New Roman"/>
        <w:b/>
        <w:bCs w:val="0"/>
        <w:i w:val="0"/>
        <w:iCs w:val="0"/>
        <w:caps w:val="0"/>
        <w:smallCaps w:val="0"/>
        <w:strike w:val="0"/>
        <w:dstrike w:val="0"/>
        <w:noProof w:val="0"/>
        <w:vanish w:val="0"/>
        <w:spacing w:val="0"/>
        <w:kern w:val="0"/>
        <w:position w:val="0"/>
        <w:sz w:val="24"/>
        <w:u w:val="none"/>
        <w:vertAlign w:val="baseline"/>
        <w:em w:val="none"/>
      </w:rPr>
    </w:lvl>
    <w:lvl w:ilvl="1">
      <w:start w:val="1"/>
      <w:numFmt w:val="decimal"/>
      <w:lvlText w:val="%1.%2"/>
      <w:lvlJc w:val="left"/>
      <w:pPr>
        <w:ind w:left="576" w:hanging="576"/>
      </w:pPr>
      <w:rPr>
        <w:b w:val="0"/>
        <w:i w:val="0"/>
      </w:r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9FF0AD8"/>
    <w:multiLevelType w:val="hybridMultilevel"/>
    <w:tmpl w:val="6376028C"/>
    <w:lvl w:ilvl="0" w:tplc="040E000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515F0086"/>
    <w:multiLevelType w:val="multilevel"/>
    <w:tmpl w:val="66EAB83A"/>
    <w:lvl w:ilvl="0">
      <w:start w:val="2"/>
      <w:numFmt w:val="decimal"/>
      <w:lvlText w:val="%1."/>
      <w:lvlJc w:val="left"/>
      <w:pPr>
        <w:ind w:left="360" w:hanging="3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52E96FBC"/>
    <w:multiLevelType w:val="multilevel"/>
    <w:tmpl w:val="040E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F4058F8"/>
    <w:multiLevelType w:val="hybridMultilevel"/>
    <w:tmpl w:val="93583E34"/>
    <w:lvl w:ilvl="0" w:tplc="040E0001">
      <w:start w:val="1"/>
      <w:numFmt w:val="bullet"/>
      <w:lvlText w:val=""/>
      <w:lvlJc w:val="left"/>
      <w:pPr>
        <w:ind w:left="720" w:hanging="360"/>
      </w:pPr>
      <w:rPr>
        <w:rFonts w:ascii="Symbol" w:hAnsi="Symbol" w:hint="default"/>
        <w:sz w:val="22"/>
        <w:szCs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7" w15:restartNumberingAfterBreak="0">
    <w:nsid w:val="66435B41"/>
    <w:multiLevelType w:val="hybridMultilevel"/>
    <w:tmpl w:val="4FDE75CA"/>
    <w:lvl w:ilvl="0" w:tplc="0204AE3C">
      <w:start w:val="1"/>
      <w:numFmt w:val="bullet"/>
      <w:lvlText w:val="-"/>
      <w:lvlJc w:val="left"/>
      <w:pPr>
        <w:tabs>
          <w:tab w:val="num" w:pos="1680"/>
        </w:tabs>
        <w:ind w:left="1680" w:hanging="360"/>
      </w:pPr>
      <w:rPr>
        <w:rFonts w:ascii="Times New Roman" w:hAnsi="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15:restartNumberingAfterBreak="0">
    <w:nsid w:val="66AD5962"/>
    <w:multiLevelType w:val="multilevel"/>
    <w:tmpl w:val="0818E3E6"/>
    <w:styleLink w:val="Stlus3"/>
    <w:lvl w:ilvl="0">
      <w:start w:val="1"/>
      <w:numFmt w:val="decimal"/>
      <w:lvlText w:val="%1."/>
      <w:lvlJc w:val="left"/>
      <w:pPr>
        <w:tabs>
          <w:tab w:val="num" w:pos="680"/>
        </w:tabs>
        <w:ind w:left="680" w:hanging="396"/>
      </w:pPr>
      <w:rPr>
        <w:rFonts w:hint="default"/>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531"/>
        </w:tabs>
        <w:ind w:left="1531" w:hanging="680"/>
      </w:pPr>
      <w:rPr>
        <w:rFonts w:hint="default"/>
      </w:rPr>
    </w:lvl>
    <w:lvl w:ilvl="3">
      <w:start w:val="1"/>
      <w:numFmt w:val="decimal"/>
      <w:lvlText w:val="%1.%2.%3.%4"/>
      <w:lvlJc w:val="left"/>
      <w:pPr>
        <w:tabs>
          <w:tab w:val="num" w:pos="360"/>
        </w:tabs>
        <w:ind w:left="360" w:firstLine="0"/>
      </w:pPr>
      <w:rPr>
        <w:rFonts w:hint="default"/>
      </w:rPr>
    </w:lvl>
    <w:lvl w:ilvl="4">
      <w:start w:val="1"/>
      <w:numFmt w:val="decimal"/>
      <w:lvlText w:val="%1.%2.%3.%4.%5"/>
      <w:lvlJc w:val="left"/>
      <w:pPr>
        <w:tabs>
          <w:tab w:val="num" w:pos="360"/>
        </w:tabs>
        <w:ind w:left="360" w:firstLine="0"/>
      </w:pPr>
      <w:rPr>
        <w:rFonts w:hint="default"/>
      </w:rPr>
    </w:lvl>
    <w:lvl w:ilvl="5">
      <w:start w:val="1"/>
      <w:numFmt w:val="decimal"/>
      <w:lvlText w:val="%1.%2.%3.%4.%5.%6"/>
      <w:lvlJc w:val="left"/>
      <w:pPr>
        <w:tabs>
          <w:tab w:val="num" w:pos="360"/>
        </w:tabs>
        <w:ind w:left="360" w:firstLine="0"/>
      </w:pPr>
      <w:rPr>
        <w:rFonts w:hint="default"/>
      </w:rPr>
    </w:lvl>
    <w:lvl w:ilvl="6">
      <w:start w:val="1"/>
      <w:numFmt w:val="decimal"/>
      <w:lvlText w:val="%1.%2.%3.%4.%5.%6.%7"/>
      <w:lvlJc w:val="left"/>
      <w:pPr>
        <w:tabs>
          <w:tab w:val="num" w:pos="360"/>
        </w:tabs>
        <w:ind w:left="360" w:firstLine="0"/>
      </w:pPr>
      <w:rPr>
        <w:rFonts w:hint="default"/>
      </w:rPr>
    </w:lvl>
    <w:lvl w:ilvl="7">
      <w:start w:val="1"/>
      <w:numFmt w:val="decimal"/>
      <w:lvlText w:val="%1.%2.%3.%4.%5.%6.%7.%8"/>
      <w:lvlJc w:val="left"/>
      <w:pPr>
        <w:tabs>
          <w:tab w:val="num" w:pos="360"/>
        </w:tabs>
        <w:ind w:left="360" w:firstLine="0"/>
      </w:pPr>
      <w:rPr>
        <w:rFonts w:hint="default"/>
      </w:rPr>
    </w:lvl>
    <w:lvl w:ilvl="8">
      <w:start w:val="1"/>
      <w:numFmt w:val="decimal"/>
      <w:lvlText w:val="%1.%2.%3.%4.%5.%6.%7.%8.%9"/>
      <w:lvlJc w:val="left"/>
      <w:pPr>
        <w:tabs>
          <w:tab w:val="num" w:pos="360"/>
        </w:tabs>
        <w:ind w:left="360" w:firstLine="0"/>
      </w:pPr>
      <w:rPr>
        <w:rFonts w:hint="default"/>
      </w:rPr>
    </w:lvl>
  </w:abstractNum>
  <w:abstractNum w:abstractNumId="29" w15:restartNumberingAfterBreak="0">
    <w:nsid w:val="6BEC172D"/>
    <w:multiLevelType w:val="multilevel"/>
    <w:tmpl w:val="5740ADD0"/>
    <w:lvl w:ilvl="0">
      <w:start w:val="1"/>
      <w:numFmt w:val="decimal"/>
      <w:lvlText w:val="%1."/>
      <w:lvlJc w:val="left"/>
      <w:pPr>
        <w:tabs>
          <w:tab w:val="num" w:pos="432"/>
        </w:tabs>
        <w:ind w:left="432" w:hanging="432"/>
      </w:pPr>
      <w:rPr>
        <w:rFonts w:ascii="Times New Roman" w:hAnsi="Times New Roman" w:cs="Times New Roman"/>
        <w:b/>
        <w:bCs w:val="0"/>
        <w:i w:val="0"/>
        <w:iCs w:val="0"/>
        <w:caps w:val="0"/>
        <w:smallCaps w:val="0"/>
        <w:strike w:val="0"/>
        <w:dstrike w:val="0"/>
        <w:noProof w:val="0"/>
        <w:vanish w:val="0"/>
        <w:spacing w:val="0"/>
        <w:kern w:val="0"/>
        <w:position w:val="0"/>
        <w:u w:val="none"/>
        <w:vertAlign w:val="baseline"/>
        <w:em w:val="none"/>
      </w:rPr>
    </w:lvl>
    <w:lvl w:ilvl="1">
      <w:start w:val="1"/>
      <w:numFmt w:val="decimal"/>
      <w:lvlText w:val="%1.%2"/>
      <w:lvlJc w:val="left"/>
      <w:pPr>
        <w:tabs>
          <w:tab w:val="num" w:pos="576"/>
        </w:tabs>
        <w:ind w:left="576" w:hanging="576"/>
      </w:pPr>
      <w:rPr>
        <w:rFonts w:hint="default"/>
        <w:sz w:val="24"/>
        <w:szCs w:val="24"/>
      </w:rPr>
    </w:lvl>
    <w:lvl w:ilvl="2">
      <w:start w:val="1"/>
      <w:numFmt w:val="decimal"/>
      <w:lvlText w:val="%1.%2.%3"/>
      <w:lvlJc w:val="left"/>
      <w:pPr>
        <w:tabs>
          <w:tab w:val="num" w:pos="720"/>
        </w:tabs>
        <w:ind w:left="3742" w:hanging="3515"/>
      </w:pPr>
      <w:rPr>
        <w:rFonts w:ascii="Calibri" w:hAnsi="Calibri" w:hint="default"/>
        <w:sz w:val="1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2BB3157"/>
    <w:multiLevelType w:val="multilevel"/>
    <w:tmpl w:val="A22ABF44"/>
    <w:lvl w:ilvl="0">
      <w:start w:val="1"/>
      <w:numFmt w:val="decimal"/>
      <w:lvlText w:val="%1."/>
      <w:lvlJc w:val="left"/>
      <w:pPr>
        <w:ind w:left="360" w:hanging="360"/>
      </w:pPr>
      <w:rPr>
        <w:rFonts w:hint="default"/>
        <w:sz w:val="22"/>
      </w:r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vanish w:val="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73A31062"/>
    <w:multiLevelType w:val="multilevel"/>
    <w:tmpl w:val="27B0E992"/>
    <w:lvl w:ilvl="0">
      <w:start w:val="1"/>
      <w:numFmt w:val="decimal"/>
      <w:lvlText w:val="%1."/>
      <w:lvlJc w:val="left"/>
      <w:pPr>
        <w:tabs>
          <w:tab w:val="num" w:pos="680"/>
        </w:tabs>
        <w:ind w:left="680" w:hanging="396"/>
      </w:pPr>
      <w:rPr>
        <w:rFonts w:hint="default"/>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531"/>
        </w:tabs>
        <w:ind w:left="1531" w:hanging="680"/>
      </w:pPr>
      <w:rPr>
        <w:rFonts w:hint="default"/>
      </w:rPr>
    </w:lvl>
    <w:lvl w:ilvl="3">
      <w:start w:val="1"/>
      <w:numFmt w:val="decimal"/>
      <w:lvlText w:val="%1.%2.%3.%4"/>
      <w:lvlJc w:val="left"/>
      <w:pPr>
        <w:tabs>
          <w:tab w:val="num" w:pos="360"/>
        </w:tabs>
        <w:ind w:left="360" w:firstLine="0"/>
      </w:pPr>
      <w:rPr>
        <w:rFonts w:hint="default"/>
      </w:rPr>
    </w:lvl>
    <w:lvl w:ilvl="4">
      <w:start w:val="1"/>
      <w:numFmt w:val="decimal"/>
      <w:lvlText w:val="%1.%2.%3.%4.%5"/>
      <w:lvlJc w:val="left"/>
      <w:pPr>
        <w:tabs>
          <w:tab w:val="num" w:pos="360"/>
        </w:tabs>
        <w:ind w:left="360" w:firstLine="0"/>
      </w:pPr>
      <w:rPr>
        <w:rFonts w:hint="default"/>
      </w:rPr>
    </w:lvl>
    <w:lvl w:ilvl="5">
      <w:start w:val="1"/>
      <w:numFmt w:val="decimal"/>
      <w:lvlText w:val="%1.%2.%3.%4.%5.%6"/>
      <w:lvlJc w:val="left"/>
      <w:pPr>
        <w:tabs>
          <w:tab w:val="num" w:pos="360"/>
        </w:tabs>
        <w:ind w:left="360" w:firstLine="0"/>
      </w:pPr>
      <w:rPr>
        <w:rFonts w:hint="default"/>
      </w:rPr>
    </w:lvl>
    <w:lvl w:ilvl="6">
      <w:start w:val="1"/>
      <w:numFmt w:val="decimal"/>
      <w:lvlText w:val="%1.%2.%3.%4.%5.%6.%7"/>
      <w:lvlJc w:val="left"/>
      <w:pPr>
        <w:tabs>
          <w:tab w:val="num" w:pos="360"/>
        </w:tabs>
        <w:ind w:left="360" w:firstLine="0"/>
      </w:pPr>
      <w:rPr>
        <w:rFonts w:hint="default"/>
      </w:rPr>
    </w:lvl>
    <w:lvl w:ilvl="7">
      <w:start w:val="1"/>
      <w:numFmt w:val="decimal"/>
      <w:lvlText w:val="%1.%2.%3.%4.%5.%6.%7.%8"/>
      <w:lvlJc w:val="left"/>
      <w:pPr>
        <w:tabs>
          <w:tab w:val="num" w:pos="360"/>
        </w:tabs>
        <w:ind w:left="360" w:firstLine="0"/>
      </w:pPr>
      <w:rPr>
        <w:rFonts w:hint="default"/>
      </w:rPr>
    </w:lvl>
    <w:lvl w:ilvl="8">
      <w:start w:val="1"/>
      <w:numFmt w:val="decimal"/>
      <w:lvlText w:val="%1.%2.%3.%4.%5.%6.%7.%8.%9"/>
      <w:lvlJc w:val="left"/>
      <w:pPr>
        <w:tabs>
          <w:tab w:val="num" w:pos="360"/>
        </w:tabs>
        <w:ind w:left="360" w:firstLine="0"/>
      </w:pPr>
      <w:rPr>
        <w:rFonts w:hint="default"/>
      </w:rPr>
    </w:lvl>
  </w:abstractNum>
  <w:abstractNum w:abstractNumId="32" w15:restartNumberingAfterBreak="0">
    <w:nsid w:val="78B92738"/>
    <w:multiLevelType w:val="multilevel"/>
    <w:tmpl w:val="93C0BAFA"/>
    <w:lvl w:ilvl="0">
      <w:start w:val="1"/>
      <w:numFmt w:val="decimal"/>
      <w:lvlText w:val="%1.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F5D71C5"/>
    <w:multiLevelType w:val="hybridMultilevel"/>
    <w:tmpl w:val="AF0A7DEC"/>
    <w:lvl w:ilvl="0" w:tplc="FE1ABCFC">
      <w:start w:val="8"/>
      <w:numFmt w:val="bullet"/>
      <w:lvlText w:val="-"/>
      <w:lvlJc w:val="left"/>
      <w:pPr>
        <w:ind w:left="3338"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7F757275"/>
    <w:multiLevelType w:val="hybridMultilevel"/>
    <w:tmpl w:val="F314CA98"/>
    <w:lvl w:ilvl="0" w:tplc="5FE89E96">
      <w:numFmt w:val="bullet"/>
      <w:lvlText w:val="-"/>
      <w:lvlJc w:val="left"/>
      <w:pPr>
        <w:ind w:left="720" w:hanging="360"/>
      </w:pPr>
      <w:rPr>
        <w:rFonts w:ascii="Times New Roman" w:eastAsia="Times New Roman" w:hAnsi="Times New Roman" w:cs="Times New Roman" w:hint="default"/>
      </w:rPr>
    </w:lvl>
    <w:lvl w:ilvl="1" w:tplc="6C268A2C" w:tentative="1">
      <w:start w:val="1"/>
      <w:numFmt w:val="bullet"/>
      <w:lvlText w:val="o"/>
      <w:lvlJc w:val="left"/>
      <w:pPr>
        <w:ind w:left="1440" w:hanging="360"/>
      </w:pPr>
      <w:rPr>
        <w:rFonts w:ascii="Courier New" w:hAnsi="Courier New" w:cs="Courier New" w:hint="default"/>
      </w:rPr>
    </w:lvl>
    <w:lvl w:ilvl="2" w:tplc="4B30FF80" w:tentative="1">
      <w:start w:val="1"/>
      <w:numFmt w:val="bullet"/>
      <w:lvlText w:val=""/>
      <w:lvlJc w:val="left"/>
      <w:pPr>
        <w:ind w:left="2160" w:hanging="360"/>
      </w:pPr>
      <w:rPr>
        <w:rFonts w:ascii="Wingdings" w:hAnsi="Wingdings" w:hint="default"/>
      </w:rPr>
    </w:lvl>
    <w:lvl w:ilvl="3" w:tplc="902A31CC" w:tentative="1">
      <w:start w:val="1"/>
      <w:numFmt w:val="bullet"/>
      <w:lvlText w:val=""/>
      <w:lvlJc w:val="left"/>
      <w:pPr>
        <w:ind w:left="2880" w:hanging="360"/>
      </w:pPr>
      <w:rPr>
        <w:rFonts w:ascii="Symbol" w:hAnsi="Symbol" w:hint="default"/>
      </w:rPr>
    </w:lvl>
    <w:lvl w:ilvl="4" w:tplc="D23C0848" w:tentative="1">
      <w:start w:val="1"/>
      <w:numFmt w:val="bullet"/>
      <w:lvlText w:val="o"/>
      <w:lvlJc w:val="left"/>
      <w:pPr>
        <w:ind w:left="3600" w:hanging="360"/>
      </w:pPr>
      <w:rPr>
        <w:rFonts w:ascii="Courier New" w:hAnsi="Courier New" w:cs="Courier New" w:hint="default"/>
      </w:rPr>
    </w:lvl>
    <w:lvl w:ilvl="5" w:tplc="183C36F6" w:tentative="1">
      <w:start w:val="1"/>
      <w:numFmt w:val="bullet"/>
      <w:lvlText w:val=""/>
      <w:lvlJc w:val="left"/>
      <w:pPr>
        <w:ind w:left="4320" w:hanging="360"/>
      </w:pPr>
      <w:rPr>
        <w:rFonts w:ascii="Wingdings" w:hAnsi="Wingdings" w:hint="default"/>
      </w:rPr>
    </w:lvl>
    <w:lvl w:ilvl="6" w:tplc="0E72A730" w:tentative="1">
      <w:start w:val="1"/>
      <w:numFmt w:val="bullet"/>
      <w:lvlText w:val=""/>
      <w:lvlJc w:val="left"/>
      <w:pPr>
        <w:ind w:left="5040" w:hanging="360"/>
      </w:pPr>
      <w:rPr>
        <w:rFonts w:ascii="Symbol" w:hAnsi="Symbol" w:hint="default"/>
      </w:rPr>
    </w:lvl>
    <w:lvl w:ilvl="7" w:tplc="7A1E6F10" w:tentative="1">
      <w:start w:val="1"/>
      <w:numFmt w:val="bullet"/>
      <w:lvlText w:val="o"/>
      <w:lvlJc w:val="left"/>
      <w:pPr>
        <w:ind w:left="5760" w:hanging="360"/>
      </w:pPr>
      <w:rPr>
        <w:rFonts w:ascii="Courier New" w:hAnsi="Courier New" w:cs="Courier New" w:hint="default"/>
      </w:rPr>
    </w:lvl>
    <w:lvl w:ilvl="8" w:tplc="47364832" w:tentative="1">
      <w:start w:val="1"/>
      <w:numFmt w:val="bullet"/>
      <w:lvlText w:val=""/>
      <w:lvlJc w:val="left"/>
      <w:pPr>
        <w:ind w:left="6480" w:hanging="360"/>
      </w:pPr>
      <w:rPr>
        <w:rFonts w:ascii="Wingdings" w:hAnsi="Wingdings" w:hint="default"/>
      </w:rPr>
    </w:lvl>
  </w:abstractNum>
  <w:num w:numId="1">
    <w:abstractNumId w:val="31"/>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29"/>
  </w:num>
  <w:num w:numId="5">
    <w:abstractNumId w:val="29"/>
  </w:num>
  <w:num w:numId="6">
    <w:abstractNumId w:val="3"/>
  </w:num>
  <w:num w:numId="7">
    <w:abstractNumId w:val="21"/>
  </w:num>
  <w:num w:numId="8">
    <w:abstractNumId w:val="18"/>
  </w:num>
  <w:num w:numId="9">
    <w:abstractNumId w:val="17"/>
  </w:num>
  <w:num w:numId="10">
    <w:abstractNumId w:val="8"/>
  </w:num>
  <w:num w:numId="11">
    <w:abstractNumId w:val="23"/>
  </w:num>
  <w:num w:numId="12">
    <w:abstractNumId w:val="34"/>
  </w:num>
  <w:num w:numId="13">
    <w:abstractNumId w:val="4"/>
  </w:num>
  <w:num w:numId="14">
    <w:abstractNumId w:val="2"/>
  </w:num>
  <w:num w:numId="15">
    <w:abstractNumId w:val="29"/>
  </w:num>
  <w:num w:numId="16">
    <w:abstractNumId w:val="24"/>
  </w:num>
  <w:num w:numId="17">
    <w:abstractNumId w:val="31"/>
  </w:num>
  <w:num w:numId="18">
    <w:abstractNumId w:val="20"/>
  </w:num>
  <w:num w:numId="19">
    <w:abstractNumId w:val="19"/>
  </w:num>
  <w:num w:numId="20">
    <w:abstractNumId w:val="10"/>
  </w:num>
  <w:num w:numId="21">
    <w:abstractNumId w:val="15"/>
  </w:num>
  <w:num w:numId="22">
    <w:abstractNumId w:val="9"/>
  </w:num>
  <w:num w:numId="23">
    <w:abstractNumId w:val="11"/>
  </w:num>
  <w:num w:numId="24">
    <w:abstractNumId w:val="5"/>
  </w:num>
  <w:num w:numId="25">
    <w:abstractNumId w:val="26"/>
  </w:num>
  <w:num w:numId="26">
    <w:abstractNumId w:val="28"/>
  </w:num>
  <w:num w:numId="27">
    <w:abstractNumId w:val="30"/>
  </w:num>
  <w:num w:numId="28">
    <w:abstractNumId w:val="27"/>
  </w:num>
  <w:num w:numId="29">
    <w:abstractNumId w:val="30"/>
  </w:num>
  <w:num w:numId="30">
    <w:abstractNumId w:val="12"/>
  </w:num>
  <w:num w:numId="31">
    <w:abstractNumId w:val="30"/>
  </w:num>
  <w:num w:numId="32">
    <w:abstractNumId w:val="30"/>
  </w:num>
  <w:num w:numId="33">
    <w:abstractNumId w:val="25"/>
  </w:num>
  <w:num w:numId="34">
    <w:abstractNumId w:val="25"/>
  </w:num>
  <w:num w:numId="35">
    <w:abstractNumId w:val="25"/>
  </w:num>
  <w:num w:numId="36">
    <w:abstractNumId w:val="25"/>
  </w:num>
  <w:num w:numId="37">
    <w:abstractNumId w:val="25"/>
    <w:lvlOverride w:ilvl="0">
      <w:startOverride w:val="2"/>
    </w:lvlOverride>
  </w:num>
  <w:num w:numId="38">
    <w:abstractNumId w:val="7"/>
  </w:num>
  <w:num w:numId="39">
    <w:abstractNumId w:val="14"/>
  </w:num>
  <w:num w:numId="40">
    <w:abstractNumId w:val="1"/>
  </w:num>
  <w:num w:numId="41">
    <w:abstractNumId w:val="16"/>
  </w:num>
  <w:num w:numId="42">
    <w:abstractNumId w:val="32"/>
  </w:num>
  <w:num w:numId="43">
    <w:abstractNumId w:val="22"/>
  </w:num>
  <w:num w:numId="44">
    <w:abstractNumId w:val="22"/>
  </w:num>
  <w:num w:numId="45">
    <w:abstractNumId w:val="6"/>
  </w:num>
  <w:num w:numId="46">
    <w:abstractNumId w:val="13"/>
  </w:num>
  <w:num w:numId="47">
    <w:abstractNumId w:val="15"/>
  </w:num>
  <w:num w:numId="48">
    <w:abstractNumId w:val="0"/>
  </w:num>
  <w:num w:numId="49">
    <w:abstractNumId w:val="0"/>
  </w:num>
  <w:num w:numId="50">
    <w:abstractNumId w:val="33"/>
  </w:num>
  <w:num w:numId="51">
    <w:abstractNumId w:val="12"/>
  </w:num>
  <w:num w:numId="52">
    <w:abstractNumId w:val="12"/>
  </w:num>
  <w:num w:numId="53">
    <w:abstractNumId w:val="0"/>
  </w:num>
  <w:num w:numId="54">
    <w:abstractNumId w:val="0"/>
  </w:num>
  <w:num w:numId="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0"/>
  </w:num>
  <w:num w:numId="58">
    <w:abstractNumId w:val="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A18"/>
    <w:rsid w:val="0000721C"/>
    <w:rsid w:val="00021292"/>
    <w:rsid w:val="00021AE2"/>
    <w:rsid w:val="00021E28"/>
    <w:rsid w:val="00025FF9"/>
    <w:rsid w:val="00026F9D"/>
    <w:rsid w:val="000329BC"/>
    <w:rsid w:val="00034617"/>
    <w:rsid w:val="0003752B"/>
    <w:rsid w:val="0004278F"/>
    <w:rsid w:val="00046D17"/>
    <w:rsid w:val="00055842"/>
    <w:rsid w:val="0006301D"/>
    <w:rsid w:val="00063C2B"/>
    <w:rsid w:val="000802D5"/>
    <w:rsid w:val="00084267"/>
    <w:rsid w:val="00085256"/>
    <w:rsid w:val="00091E3E"/>
    <w:rsid w:val="00092C68"/>
    <w:rsid w:val="00094FF5"/>
    <w:rsid w:val="00095BDF"/>
    <w:rsid w:val="000A2892"/>
    <w:rsid w:val="000A3DFE"/>
    <w:rsid w:val="000A465D"/>
    <w:rsid w:val="000A5636"/>
    <w:rsid w:val="000B08E5"/>
    <w:rsid w:val="000C429D"/>
    <w:rsid w:val="000C5658"/>
    <w:rsid w:val="000D1BAF"/>
    <w:rsid w:val="000D59F0"/>
    <w:rsid w:val="000E0CFB"/>
    <w:rsid w:val="000F1461"/>
    <w:rsid w:val="000F6770"/>
    <w:rsid w:val="000F6CD6"/>
    <w:rsid w:val="00100FAD"/>
    <w:rsid w:val="00103471"/>
    <w:rsid w:val="001071EB"/>
    <w:rsid w:val="001106DD"/>
    <w:rsid w:val="00116E82"/>
    <w:rsid w:val="001170D3"/>
    <w:rsid w:val="00124F33"/>
    <w:rsid w:val="00132721"/>
    <w:rsid w:val="001346EB"/>
    <w:rsid w:val="00135553"/>
    <w:rsid w:val="00143AC0"/>
    <w:rsid w:val="00151F88"/>
    <w:rsid w:val="00154DF8"/>
    <w:rsid w:val="001618F2"/>
    <w:rsid w:val="001620AD"/>
    <w:rsid w:val="00165355"/>
    <w:rsid w:val="001730FB"/>
    <w:rsid w:val="00177229"/>
    <w:rsid w:val="0019536D"/>
    <w:rsid w:val="0019603B"/>
    <w:rsid w:val="0019617E"/>
    <w:rsid w:val="001A3D95"/>
    <w:rsid w:val="001B2D72"/>
    <w:rsid w:val="001B3D2E"/>
    <w:rsid w:val="001B4E2C"/>
    <w:rsid w:val="001B5A20"/>
    <w:rsid w:val="001C5AD4"/>
    <w:rsid w:val="001D268F"/>
    <w:rsid w:val="001E3E34"/>
    <w:rsid w:val="001E5E2C"/>
    <w:rsid w:val="001E621C"/>
    <w:rsid w:val="001F1BF5"/>
    <w:rsid w:val="001F52CB"/>
    <w:rsid w:val="001F72AA"/>
    <w:rsid w:val="00201F6D"/>
    <w:rsid w:val="002076B9"/>
    <w:rsid w:val="00211269"/>
    <w:rsid w:val="00213C5A"/>
    <w:rsid w:val="002159B8"/>
    <w:rsid w:val="00215B58"/>
    <w:rsid w:val="00217235"/>
    <w:rsid w:val="00223B4D"/>
    <w:rsid w:val="002264A0"/>
    <w:rsid w:val="002269DA"/>
    <w:rsid w:val="0023140C"/>
    <w:rsid w:val="002359CC"/>
    <w:rsid w:val="00236639"/>
    <w:rsid w:val="002423EE"/>
    <w:rsid w:val="00242F66"/>
    <w:rsid w:val="00244451"/>
    <w:rsid w:val="002461F0"/>
    <w:rsid w:val="002518A6"/>
    <w:rsid w:val="002565C9"/>
    <w:rsid w:val="0026275E"/>
    <w:rsid w:val="00263BEE"/>
    <w:rsid w:val="0027049C"/>
    <w:rsid w:val="00274A69"/>
    <w:rsid w:val="002758BD"/>
    <w:rsid w:val="002774FA"/>
    <w:rsid w:val="0028145C"/>
    <w:rsid w:val="002820BF"/>
    <w:rsid w:val="00287970"/>
    <w:rsid w:val="002917B2"/>
    <w:rsid w:val="00291C85"/>
    <w:rsid w:val="0029503F"/>
    <w:rsid w:val="00296410"/>
    <w:rsid w:val="002A049D"/>
    <w:rsid w:val="002B0DE8"/>
    <w:rsid w:val="002B64B6"/>
    <w:rsid w:val="002B7465"/>
    <w:rsid w:val="002C397D"/>
    <w:rsid w:val="002C3D44"/>
    <w:rsid w:val="002D0D77"/>
    <w:rsid w:val="002D1384"/>
    <w:rsid w:val="002D3EAD"/>
    <w:rsid w:val="002D4C73"/>
    <w:rsid w:val="002D6CE5"/>
    <w:rsid w:val="002E7563"/>
    <w:rsid w:val="00302906"/>
    <w:rsid w:val="00304A03"/>
    <w:rsid w:val="003105FD"/>
    <w:rsid w:val="00311708"/>
    <w:rsid w:val="00315807"/>
    <w:rsid w:val="003164EE"/>
    <w:rsid w:val="00323B1E"/>
    <w:rsid w:val="0032764B"/>
    <w:rsid w:val="00333B30"/>
    <w:rsid w:val="00340B7C"/>
    <w:rsid w:val="00341E8F"/>
    <w:rsid w:val="00344813"/>
    <w:rsid w:val="00346A73"/>
    <w:rsid w:val="003543E4"/>
    <w:rsid w:val="0035798D"/>
    <w:rsid w:val="00365814"/>
    <w:rsid w:val="00367AFD"/>
    <w:rsid w:val="003701B4"/>
    <w:rsid w:val="00382102"/>
    <w:rsid w:val="0038243B"/>
    <w:rsid w:val="003846A9"/>
    <w:rsid w:val="00385F46"/>
    <w:rsid w:val="003876A1"/>
    <w:rsid w:val="00390719"/>
    <w:rsid w:val="003A0EE5"/>
    <w:rsid w:val="003A1CD3"/>
    <w:rsid w:val="003B5F4A"/>
    <w:rsid w:val="003C0B31"/>
    <w:rsid w:val="003C19CE"/>
    <w:rsid w:val="003C718B"/>
    <w:rsid w:val="003D4C55"/>
    <w:rsid w:val="003E0B9B"/>
    <w:rsid w:val="003E3D64"/>
    <w:rsid w:val="003E6B36"/>
    <w:rsid w:val="003F0327"/>
    <w:rsid w:val="003F3089"/>
    <w:rsid w:val="00404093"/>
    <w:rsid w:val="00410423"/>
    <w:rsid w:val="0041394E"/>
    <w:rsid w:val="0041436A"/>
    <w:rsid w:val="004169DE"/>
    <w:rsid w:val="00424E5F"/>
    <w:rsid w:val="004250B2"/>
    <w:rsid w:val="00426029"/>
    <w:rsid w:val="004273EB"/>
    <w:rsid w:val="00430BF0"/>
    <w:rsid w:val="00434E8A"/>
    <w:rsid w:val="004429DF"/>
    <w:rsid w:val="00444BE9"/>
    <w:rsid w:val="00451772"/>
    <w:rsid w:val="00452C35"/>
    <w:rsid w:val="00453BE9"/>
    <w:rsid w:val="004544EE"/>
    <w:rsid w:val="0046496D"/>
    <w:rsid w:val="00470550"/>
    <w:rsid w:val="00474B84"/>
    <w:rsid w:val="00476C0E"/>
    <w:rsid w:val="0048664B"/>
    <w:rsid w:val="0049057A"/>
    <w:rsid w:val="004917FA"/>
    <w:rsid w:val="00497CBF"/>
    <w:rsid w:val="00497CDA"/>
    <w:rsid w:val="004A2148"/>
    <w:rsid w:val="004A3ED8"/>
    <w:rsid w:val="004A5D99"/>
    <w:rsid w:val="004B4A1A"/>
    <w:rsid w:val="004B5D6E"/>
    <w:rsid w:val="004C666E"/>
    <w:rsid w:val="004C7CB3"/>
    <w:rsid w:val="004D017B"/>
    <w:rsid w:val="004D16A8"/>
    <w:rsid w:val="004D3873"/>
    <w:rsid w:val="004D5D62"/>
    <w:rsid w:val="004E287D"/>
    <w:rsid w:val="004F7A28"/>
    <w:rsid w:val="00500BFF"/>
    <w:rsid w:val="00501D94"/>
    <w:rsid w:val="00507E43"/>
    <w:rsid w:val="005140FF"/>
    <w:rsid w:val="0051617D"/>
    <w:rsid w:val="00524400"/>
    <w:rsid w:val="00530F32"/>
    <w:rsid w:val="0053121F"/>
    <w:rsid w:val="00537196"/>
    <w:rsid w:val="00544B89"/>
    <w:rsid w:val="00544F72"/>
    <w:rsid w:val="00551CA3"/>
    <w:rsid w:val="0055595F"/>
    <w:rsid w:val="00560929"/>
    <w:rsid w:val="00561B95"/>
    <w:rsid w:val="00564A82"/>
    <w:rsid w:val="00570A06"/>
    <w:rsid w:val="00570E14"/>
    <w:rsid w:val="0057790B"/>
    <w:rsid w:val="00577A26"/>
    <w:rsid w:val="00577DB0"/>
    <w:rsid w:val="00583B7A"/>
    <w:rsid w:val="00584610"/>
    <w:rsid w:val="0059023E"/>
    <w:rsid w:val="0059032F"/>
    <w:rsid w:val="00593745"/>
    <w:rsid w:val="00596707"/>
    <w:rsid w:val="0059774C"/>
    <w:rsid w:val="00597979"/>
    <w:rsid w:val="005A0295"/>
    <w:rsid w:val="005A3939"/>
    <w:rsid w:val="005B3520"/>
    <w:rsid w:val="005B3623"/>
    <w:rsid w:val="005B3FF8"/>
    <w:rsid w:val="005B73FD"/>
    <w:rsid w:val="005B7FEB"/>
    <w:rsid w:val="005C63C5"/>
    <w:rsid w:val="005D06F6"/>
    <w:rsid w:val="005D08BB"/>
    <w:rsid w:val="005E1B13"/>
    <w:rsid w:val="005E215C"/>
    <w:rsid w:val="005F1135"/>
    <w:rsid w:val="005F4385"/>
    <w:rsid w:val="005F784B"/>
    <w:rsid w:val="006026DA"/>
    <w:rsid w:val="00616F00"/>
    <w:rsid w:val="006173D8"/>
    <w:rsid w:val="006261A5"/>
    <w:rsid w:val="00626848"/>
    <w:rsid w:val="00633139"/>
    <w:rsid w:val="006370DE"/>
    <w:rsid w:val="006451E3"/>
    <w:rsid w:val="00645AAD"/>
    <w:rsid w:val="00646E4E"/>
    <w:rsid w:val="0065217D"/>
    <w:rsid w:val="0065605F"/>
    <w:rsid w:val="006566CD"/>
    <w:rsid w:val="006601F8"/>
    <w:rsid w:val="0066676F"/>
    <w:rsid w:val="00671ECE"/>
    <w:rsid w:val="0068150A"/>
    <w:rsid w:val="006863AA"/>
    <w:rsid w:val="00691784"/>
    <w:rsid w:val="006A2AB9"/>
    <w:rsid w:val="006A7A99"/>
    <w:rsid w:val="006B15F8"/>
    <w:rsid w:val="006B34A2"/>
    <w:rsid w:val="006B4B14"/>
    <w:rsid w:val="006B5977"/>
    <w:rsid w:val="006B5CEE"/>
    <w:rsid w:val="006B5FAB"/>
    <w:rsid w:val="006C09E3"/>
    <w:rsid w:val="006C15F5"/>
    <w:rsid w:val="006C1A2C"/>
    <w:rsid w:val="006C6D73"/>
    <w:rsid w:val="006C6F43"/>
    <w:rsid w:val="006D4C41"/>
    <w:rsid w:val="006D5778"/>
    <w:rsid w:val="006D5DD2"/>
    <w:rsid w:val="006D7291"/>
    <w:rsid w:val="006D7780"/>
    <w:rsid w:val="0071164E"/>
    <w:rsid w:val="007119F2"/>
    <w:rsid w:val="00713E59"/>
    <w:rsid w:val="00716677"/>
    <w:rsid w:val="00734128"/>
    <w:rsid w:val="00735632"/>
    <w:rsid w:val="00762058"/>
    <w:rsid w:val="00763CBC"/>
    <w:rsid w:val="00765E5F"/>
    <w:rsid w:val="00772CA8"/>
    <w:rsid w:val="00776C73"/>
    <w:rsid w:val="007778E1"/>
    <w:rsid w:val="00781371"/>
    <w:rsid w:val="007840B9"/>
    <w:rsid w:val="0078480A"/>
    <w:rsid w:val="007971A4"/>
    <w:rsid w:val="007A31A4"/>
    <w:rsid w:val="007A4C16"/>
    <w:rsid w:val="007B2076"/>
    <w:rsid w:val="007B4BA3"/>
    <w:rsid w:val="007B738D"/>
    <w:rsid w:val="007C00B7"/>
    <w:rsid w:val="007C6E92"/>
    <w:rsid w:val="007D0A11"/>
    <w:rsid w:val="007D0B5F"/>
    <w:rsid w:val="007D3531"/>
    <w:rsid w:val="007E10E4"/>
    <w:rsid w:val="007E1D21"/>
    <w:rsid w:val="007E64AF"/>
    <w:rsid w:val="007E7562"/>
    <w:rsid w:val="007F0B1A"/>
    <w:rsid w:val="007F4B16"/>
    <w:rsid w:val="008011CA"/>
    <w:rsid w:val="008041C4"/>
    <w:rsid w:val="00805A20"/>
    <w:rsid w:val="00805FA2"/>
    <w:rsid w:val="00807A5E"/>
    <w:rsid w:val="00813D3F"/>
    <w:rsid w:val="00813F5A"/>
    <w:rsid w:val="00814928"/>
    <w:rsid w:val="00815170"/>
    <w:rsid w:val="0082312A"/>
    <w:rsid w:val="0082361C"/>
    <w:rsid w:val="008254AC"/>
    <w:rsid w:val="00840815"/>
    <w:rsid w:val="008411F0"/>
    <w:rsid w:val="00842879"/>
    <w:rsid w:val="00844DB6"/>
    <w:rsid w:val="00845CD1"/>
    <w:rsid w:val="0084765A"/>
    <w:rsid w:val="00847FE6"/>
    <w:rsid w:val="008526A8"/>
    <w:rsid w:val="00864DB3"/>
    <w:rsid w:val="00864DD2"/>
    <w:rsid w:val="00864EDB"/>
    <w:rsid w:val="00870AB0"/>
    <w:rsid w:val="008726C4"/>
    <w:rsid w:val="00882203"/>
    <w:rsid w:val="008862CE"/>
    <w:rsid w:val="00887FCA"/>
    <w:rsid w:val="00891C81"/>
    <w:rsid w:val="00893ABA"/>
    <w:rsid w:val="00895650"/>
    <w:rsid w:val="00896C40"/>
    <w:rsid w:val="008A7E50"/>
    <w:rsid w:val="008B2C67"/>
    <w:rsid w:val="008C063D"/>
    <w:rsid w:val="008C5969"/>
    <w:rsid w:val="008C78EB"/>
    <w:rsid w:val="008E3C9C"/>
    <w:rsid w:val="008E3F80"/>
    <w:rsid w:val="008E541B"/>
    <w:rsid w:val="008F5902"/>
    <w:rsid w:val="008F5CBB"/>
    <w:rsid w:val="00905208"/>
    <w:rsid w:val="00910945"/>
    <w:rsid w:val="00910D1D"/>
    <w:rsid w:val="0091662E"/>
    <w:rsid w:val="00920D85"/>
    <w:rsid w:val="00924434"/>
    <w:rsid w:val="00924C73"/>
    <w:rsid w:val="00936B07"/>
    <w:rsid w:val="00940E91"/>
    <w:rsid w:val="009451BE"/>
    <w:rsid w:val="009467A5"/>
    <w:rsid w:val="009471F6"/>
    <w:rsid w:val="00947520"/>
    <w:rsid w:val="00951D85"/>
    <w:rsid w:val="00954E66"/>
    <w:rsid w:val="00960C03"/>
    <w:rsid w:val="0096734D"/>
    <w:rsid w:val="00970C03"/>
    <w:rsid w:val="009759F8"/>
    <w:rsid w:val="00985CB2"/>
    <w:rsid w:val="00994140"/>
    <w:rsid w:val="0099564F"/>
    <w:rsid w:val="00996216"/>
    <w:rsid w:val="009A17FD"/>
    <w:rsid w:val="009A3DD4"/>
    <w:rsid w:val="009A4514"/>
    <w:rsid w:val="009A6A1D"/>
    <w:rsid w:val="009B113E"/>
    <w:rsid w:val="009B1D61"/>
    <w:rsid w:val="009B68D9"/>
    <w:rsid w:val="009B7C15"/>
    <w:rsid w:val="009C32E7"/>
    <w:rsid w:val="009D3903"/>
    <w:rsid w:val="009D5339"/>
    <w:rsid w:val="009E3FF9"/>
    <w:rsid w:val="009E4C68"/>
    <w:rsid w:val="009F1DE0"/>
    <w:rsid w:val="009F5A0A"/>
    <w:rsid w:val="00A0139B"/>
    <w:rsid w:val="00A03F80"/>
    <w:rsid w:val="00A116D4"/>
    <w:rsid w:val="00A13F71"/>
    <w:rsid w:val="00A2432A"/>
    <w:rsid w:val="00A26245"/>
    <w:rsid w:val="00A263A8"/>
    <w:rsid w:val="00A265B5"/>
    <w:rsid w:val="00A30CA7"/>
    <w:rsid w:val="00A41124"/>
    <w:rsid w:val="00A43498"/>
    <w:rsid w:val="00A742BF"/>
    <w:rsid w:val="00A80649"/>
    <w:rsid w:val="00A823B6"/>
    <w:rsid w:val="00A82A7D"/>
    <w:rsid w:val="00A83859"/>
    <w:rsid w:val="00A91678"/>
    <w:rsid w:val="00A92F99"/>
    <w:rsid w:val="00A94353"/>
    <w:rsid w:val="00A9451E"/>
    <w:rsid w:val="00A951BE"/>
    <w:rsid w:val="00AA1AD6"/>
    <w:rsid w:val="00AB2C3D"/>
    <w:rsid w:val="00AB7BF5"/>
    <w:rsid w:val="00AC48DF"/>
    <w:rsid w:val="00AC5A67"/>
    <w:rsid w:val="00AD04D3"/>
    <w:rsid w:val="00AF7336"/>
    <w:rsid w:val="00B16B66"/>
    <w:rsid w:val="00B2494B"/>
    <w:rsid w:val="00B2729D"/>
    <w:rsid w:val="00B27CFB"/>
    <w:rsid w:val="00B30A18"/>
    <w:rsid w:val="00B30D58"/>
    <w:rsid w:val="00B31796"/>
    <w:rsid w:val="00B348AA"/>
    <w:rsid w:val="00B366E8"/>
    <w:rsid w:val="00B510A3"/>
    <w:rsid w:val="00B57620"/>
    <w:rsid w:val="00B60377"/>
    <w:rsid w:val="00B61184"/>
    <w:rsid w:val="00B66F81"/>
    <w:rsid w:val="00B67452"/>
    <w:rsid w:val="00B67762"/>
    <w:rsid w:val="00B8054E"/>
    <w:rsid w:val="00B8074F"/>
    <w:rsid w:val="00B827A4"/>
    <w:rsid w:val="00B82D9B"/>
    <w:rsid w:val="00B834A5"/>
    <w:rsid w:val="00B8615D"/>
    <w:rsid w:val="00BA51CD"/>
    <w:rsid w:val="00BB083D"/>
    <w:rsid w:val="00BB202B"/>
    <w:rsid w:val="00BB381E"/>
    <w:rsid w:val="00BB6560"/>
    <w:rsid w:val="00BC4A00"/>
    <w:rsid w:val="00BC66DA"/>
    <w:rsid w:val="00BC74EE"/>
    <w:rsid w:val="00BE193C"/>
    <w:rsid w:val="00BF0CCC"/>
    <w:rsid w:val="00BF3F46"/>
    <w:rsid w:val="00C03398"/>
    <w:rsid w:val="00C04AE8"/>
    <w:rsid w:val="00C07840"/>
    <w:rsid w:val="00C150D3"/>
    <w:rsid w:val="00C26DB4"/>
    <w:rsid w:val="00C30574"/>
    <w:rsid w:val="00C31685"/>
    <w:rsid w:val="00C35ADF"/>
    <w:rsid w:val="00C4136C"/>
    <w:rsid w:val="00C4550E"/>
    <w:rsid w:val="00C50A6B"/>
    <w:rsid w:val="00C51225"/>
    <w:rsid w:val="00C516AC"/>
    <w:rsid w:val="00C52A4F"/>
    <w:rsid w:val="00C52FD8"/>
    <w:rsid w:val="00C53AAF"/>
    <w:rsid w:val="00C64BA6"/>
    <w:rsid w:val="00C65ECA"/>
    <w:rsid w:val="00C74BE3"/>
    <w:rsid w:val="00C75E3B"/>
    <w:rsid w:val="00C83E20"/>
    <w:rsid w:val="00C84BC0"/>
    <w:rsid w:val="00C93C2A"/>
    <w:rsid w:val="00C9443B"/>
    <w:rsid w:val="00CB1F1F"/>
    <w:rsid w:val="00CB28F0"/>
    <w:rsid w:val="00CB7748"/>
    <w:rsid w:val="00CB7E83"/>
    <w:rsid w:val="00CC6D52"/>
    <w:rsid w:val="00CD7C34"/>
    <w:rsid w:val="00CE0F76"/>
    <w:rsid w:val="00CF0EFC"/>
    <w:rsid w:val="00CF31A1"/>
    <w:rsid w:val="00D0524A"/>
    <w:rsid w:val="00D07EA1"/>
    <w:rsid w:val="00D11DE1"/>
    <w:rsid w:val="00D129F2"/>
    <w:rsid w:val="00D17AD3"/>
    <w:rsid w:val="00D224BD"/>
    <w:rsid w:val="00D23A27"/>
    <w:rsid w:val="00D23D62"/>
    <w:rsid w:val="00D305F6"/>
    <w:rsid w:val="00D34DA3"/>
    <w:rsid w:val="00D41D1E"/>
    <w:rsid w:val="00D459B2"/>
    <w:rsid w:val="00D54264"/>
    <w:rsid w:val="00D56DB9"/>
    <w:rsid w:val="00D60373"/>
    <w:rsid w:val="00D624BB"/>
    <w:rsid w:val="00D66C2A"/>
    <w:rsid w:val="00D71A50"/>
    <w:rsid w:val="00D753DB"/>
    <w:rsid w:val="00D838E4"/>
    <w:rsid w:val="00D848BB"/>
    <w:rsid w:val="00D857B1"/>
    <w:rsid w:val="00D877AE"/>
    <w:rsid w:val="00D934C5"/>
    <w:rsid w:val="00D955F9"/>
    <w:rsid w:val="00DA0A3E"/>
    <w:rsid w:val="00DA1E4D"/>
    <w:rsid w:val="00DA1ECD"/>
    <w:rsid w:val="00DA2190"/>
    <w:rsid w:val="00DB3E2D"/>
    <w:rsid w:val="00DB4397"/>
    <w:rsid w:val="00DC6C0B"/>
    <w:rsid w:val="00DE1167"/>
    <w:rsid w:val="00DE57B7"/>
    <w:rsid w:val="00DF7DA8"/>
    <w:rsid w:val="00E028CA"/>
    <w:rsid w:val="00E05207"/>
    <w:rsid w:val="00E06CDB"/>
    <w:rsid w:val="00E101D3"/>
    <w:rsid w:val="00E138B1"/>
    <w:rsid w:val="00E1390E"/>
    <w:rsid w:val="00E146FC"/>
    <w:rsid w:val="00E156C2"/>
    <w:rsid w:val="00E22ABA"/>
    <w:rsid w:val="00E26927"/>
    <w:rsid w:val="00E27E9D"/>
    <w:rsid w:val="00E35A07"/>
    <w:rsid w:val="00E36D9E"/>
    <w:rsid w:val="00E375F4"/>
    <w:rsid w:val="00E37E4F"/>
    <w:rsid w:val="00E501E6"/>
    <w:rsid w:val="00E559E4"/>
    <w:rsid w:val="00E56277"/>
    <w:rsid w:val="00E57031"/>
    <w:rsid w:val="00E60DFE"/>
    <w:rsid w:val="00E61E78"/>
    <w:rsid w:val="00E62A58"/>
    <w:rsid w:val="00E81313"/>
    <w:rsid w:val="00E854AD"/>
    <w:rsid w:val="00E9368C"/>
    <w:rsid w:val="00E93E72"/>
    <w:rsid w:val="00E942DC"/>
    <w:rsid w:val="00E94E42"/>
    <w:rsid w:val="00E95ED2"/>
    <w:rsid w:val="00E96B04"/>
    <w:rsid w:val="00E9724B"/>
    <w:rsid w:val="00E97CE8"/>
    <w:rsid w:val="00EA02D2"/>
    <w:rsid w:val="00EA217F"/>
    <w:rsid w:val="00EA4FD7"/>
    <w:rsid w:val="00EB18D3"/>
    <w:rsid w:val="00EC23CE"/>
    <w:rsid w:val="00EC6DFC"/>
    <w:rsid w:val="00EC7414"/>
    <w:rsid w:val="00ED0AFD"/>
    <w:rsid w:val="00EE67C7"/>
    <w:rsid w:val="00EE67DA"/>
    <w:rsid w:val="00EE7AE7"/>
    <w:rsid w:val="00EF3001"/>
    <w:rsid w:val="00EF4467"/>
    <w:rsid w:val="00EF739B"/>
    <w:rsid w:val="00F01DD6"/>
    <w:rsid w:val="00F0278C"/>
    <w:rsid w:val="00F03CF7"/>
    <w:rsid w:val="00F06FDA"/>
    <w:rsid w:val="00F15B0E"/>
    <w:rsid w:val="00F40829"/>
    <w:rsid w:val="00F42E37"/>
    <w:rsid w:val="00F51652"/>
    <w:rsid w:val="00F56A9E"/>
    <w:rsid w:val="00F57041"/>
    <w:rsid w:val="00F639EA"/>
    <w:rsid w:val="00F64ABF"/>
    <w:rsid w:val="00F6647C"/>
    <w:rsid w:val="00F6655F"/>
    <w:rsid w:val="00FA1E00"/>
    <w:rsid w:val="00FA221C"/>
    <w:rsid w:val="00FA5B36"/>
    <w:rsid w:val="00FA6536"/>
    <w:rsid w:val="00FA6DB2"/>
    <w:rsid w:val="00FB4FAD"/>
    <w:rsid w:val="00FB5243"/>
    <w:rsid w:val="00FB5FD6"/>
    <w:rsid w:val="00FC33C9"/>
    <w:rsid w:val="00FC3A2A"/>
    <w:rsid w:val="00FC3AB7"/>
    <w:rsid w:val="00FC5B65"/>
    <w:rsid w:val="00FD4B5E"/>
    <w:rsid w:val="00FE291A"/>
    <w:rsid w:val="00FE7A66"/>
    <w:rsid w:val="00FF18FA"/>
    <w:rsid w:val="00FF3685"/>
    <w:rsid w:val="00FF4AC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68A15"/>
  <w15:docId w15:val="{4FC9EEC7-6518-4677-A043-4CBABE23DF92}"/>
  <w:trackRevisions w:val="tru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263A8"/>
    <w:rPr>
      <w:rFonts w:ascii="Times New Roman" w:eastAsia="Times New Roman" w:hAnsi="Times New Roman"/>
      <w:sz w:val="24"/>
      <w:szCs w:val="24"/>
    </w:rPr>
  </w:style>
  <w:style w:type="paragraph" w:styleId="Cmsor1">
    <w:name w:val="heading 1"/>
    <w:basedOn w:val="Norml"/>
    <w:next w:val="Norml"/>
    <w:link w:val="Cmsor1Char"/>
    <w:qFormat/>
    <w:rsid w:val="00BF3F46"/>
    <w:pPr>
      <w:keepNext/>
      <w:spacing w:before="240" w:after="240"/>
      <w:jc w:val="both"/>
      <w:outlineLvl w:val="0"/>
    </w:pPr>
    <w:rPr>
      <w:b/>
      <w:kern w:val="28"/>
      <w:szCs w:val="22"/>
      <w:lang w:eastAsia="en-US"/>
    </w:rPr>
  </w:style>
  <w:style w:type="paragraph" w:styleId="Cmsor2">
    <w:name w:val="heading 2"/>
    <w:basedOn w:val="Cmsor1"/>
    <w:next w:val="Beljebb2szintalatt"/>
    <w:link w:val="Cmsor2Char"/>
    <w:qFormat/>
    <w:rsid w:val="001F52CB"/>
    <w:pPr>
      <w:numPr>
        <w:ilvl w:val="1"/>
      </w:numPr>
      <w:spacing w:before="120" w:after="120"/>
      <w:outlineLvl w:val="1"/>
    </w:pPr>
    <w:rPr>
      <w:rFonts w:cs="Arial"/>
      <w:b w:val="0"/>
    </w:rPr>
  </w:style>
  <w:style w:type="paragraph" w:styleId="Cmsor3">
    <w:name w:val="heading 3"/>
    <w:basedOn w:val="Cmsor2"/>
    <w:next w:val="Beljebb3szintalatt"/>
    <w:link w:val="Cmsor3Char"/>
    <w:qFormat/>
    <w:rsid w:val="00564A82"/>
    <w:pPr>
      <w:numPr>
        <w:ilvl w:val="2"/>
      </w:numPr>
      <w:ind w:left="708"/>
      <w:outlineLvl w:val="2"/>
    </w:pPr>
  </w:style>
  <w:style w:type="paragraph" w:styleId="Cmsor4">
    <w:name w:val="heading 4"/>
    <w:aliases w:val="Negyedik számozott szint"/>
    <w:basedOn w:val="Cmsor3"/>
    <w:next w:val="Norml"/>
    <w:link w:val="Cmsor4Char"/>
    <w:qFormat/>
    <w:rsid w:val="00FE7A66"/>
    <w:pPr>
      <w:numPr>
        <w:ilvl w:val="3"/>
      </w:numPr>
      <w:spacing w:before="240" w:after="60"/>
      <w:ind w:left="708"/>
      <w:outlineLvl w:val="3"/>
    </w:pPr>
  </w:style>
  <w:style w:type="paragraph" w:styleId="Cmsor5">
    <w:name w:val="heading 5"/>
    <w:aliases w:val="Ötödik számozott szint,5. számozott szint, 5. számozott szint,5. számozott"/>
    <w:basedOn w:val="Norml"/>
    <w:next w:val="Norml"/>
    <w:link w:val="Cmsor5Char"/>
    <w:qFormat/>
    <w:rsid w:val="00A263A8"/>
    <w:pPr>
      <w:spacing w:before="240" w:after="60"/>
      <w:outlineLvl w:val="4"/>
    </w:pPr>
    <w:rPr>
      <w:rFonts w:ascii="Arial" w:hAnsi="Arial"/>
      <w:sz w:val="22"/>
      <w:lang w:eastAsia="en-US"/>
    </w:rPr>
  </w:style>
  <w:style w:type="paragraph" w:styleId="Cmsor6">
    <w:name w:val="heading 6"/>
    <w:basedOn w:val="Norml"/>
    <w:next w:val="Norml"/>
    <w:link w:val="Cmsor6Char"/>
    <w:qFormat/>
    <w:rsid w:val="00A263A8"/>
    <w:pPr>
      <w:spacing w:before="240" w:after="60"/>
      <w:outlineLvl w:val="5"/>
    </w:pPr>
    <w:rPr>
      <w:rFonts w:ascii="Arial" w:hAnsi="Arial"/>
      <w:i/>
      <w:sz w:val="22"/>
      <w:lang w:eastAsia="en-US"/>
    </w:rPr>
  </w:style>
  <w:style w:type="paragraph" w:styleId="Cmsor7">
    <w:name w:val="heading 7"/>
    <w:basedOn w:val="Norml"/>
    <w:next w:val="Norml"/>
    <w:link w:val="Cmsor7Char"/>
    <w:qFormat/>
    <w:rsid w:val="00A263A8"/>
    <w:pPr>
      <w:spacing w:before="240" w:after="60"/>
      <w:outlineLvl w:val="6"/>
    </w:pPr>
    <w:rPr>
      <w:rFonts w:ascii="Arial" w:hAnsi="Arial"/>
      <w:lang w:eastAsia="en-US"/>
    </w:rPr>
  </w:style>
  <w:style w:type="paragraph" w:styleId="Cmsor8">
    <w:name w:val="heading 8"/>
    <w:basedOn w:val="Norml"/>
    <w:next w:val="Norml"/>
    <w:link w:val="Cmsor8Char"/>
    <w:qFormat/>
    <w:rsid w:val="00A263A8"/>
    <w:pPr>
      <w:spacing w:before="240" w:after="60"/>
      <w:outlineLvl w:val="7"/>
    </w:pPr>
    <w:rPr>
      <w:rFonts w:ascii="Arial" w:hAnsi="Arial"/>
      <w:i/>
      <w:lang w:eastAsia="en-US"/>
    </w:rPr>
  </w:style>
  <w:style w:type="paragraph" w:styleId="Cmsor9">
    <w:name w:val="heading 9"/>
    <w:basedOn w:val="Norml"/>
    <w:next w:val="Norml"/>
    <w:link w:val="Cmsor9Char"/>
    <w:qFormat/>
    <w:rsid w:val="00A263A8"/>
    <w:pPr>
      <w:spacing w:before="240" w:after="60"/>
      <w:outlineLvl w:val="8"/>
    </w:pPr>
    <w:rPr>
      <w:rFonts w:ascii="Arial" w:hAnsi="Arial"/>
      <w:i/>
      <w:sz w:val="18"/>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sid w:val="00BF3F46"/>
    <w:rPr>
      <w:rFonts w:ascii="Times New Roman" w:eastAsia="Times New Roman" w:hAnsi="Times New Roman"/>
      <w:b/>
      <w:kern w:val="28"/>
      <w:sz w:val="24"/>
      <w:szCs w:val="22"/>
      <w:lang w:eastAsia="en-US"/>
    </w:rPr>
  </w:style>
  <w:style w:type="character" w:customStyle="1" w:styleId="Cmsor2Char">
    <w:name w:val="Címsor 2 Char"/>
    <w:link w:val="Cmsor2"/>
    <w:rsid w:val="001F52CB"/>
    <w:rPr>
      <w:rFonts w:ascii="Times New Roman" w:eastAsia="Times New Roman" w:hAnsi="Times New Roman" w:cs="Arial"/>
      <w:kern w:val="28"/>
      <w:sz w:val="24"/>
      <w:szCs w:val="22"/>
      <w:lang w:eastAsia="en-US"/>
    </w:rPr>
  </w:style>
  <w:style w:type="character" w:customStyle="1" w:styleId="Cmsor3Char">
    <w:name w:val="Címsor 3 Char"/>
    <w:link w:val="Cmsor3"/>
    <w:rsid w:val="00564A82"/>
    <w:rPr>
      <w:rFonts w:ascii="Times New Roman" w:eastAsia="Times New Roman" w:hAnsi="Times New Roman" w:cs="Arial"/>
      <w:kern w:val="28"/>
      <w:sz w:val="24"/>
      <w:szCs w:val="22"/>
      <w:lang w:eastAsia="en-US"/>
    </w:rPr>
  </w:style>
  <w:style w:type="character" w:customStyle="1" w:styleId="Cmsor4Char">
    <w:name w:val="Címsor 4 Char"/>
    <w:aliases w:val="Negyedik számozott szint Char"/>
    <w:link w:val="Cmsor4"/>
    <w:rsid w:val="00FE7A66"/>
    <w:rPr>
      <w:rFonts w:ascii="Times New Roman" w:eastAsia="Times New Roman" w:hAnsi="Times New Roman" w:cs="Arial"/>
      <w:kern w:val="28"/>
      <w:sz w:val="24"/>
    </w:rPr>
  </w:style>
  <w:style w:type="character" w:customStyle="1" w:styleId="Cmsor5Char">
    <w:name w:val="Címsor 5 Char"/>
    <w:aliases w:val="Ötödik számozott szint Char,5. számozott szint Char, 5. számozott szint Char,5. számozott Char"/>
    <w:link w:val="Cmsor5"/>
    <w:rsid w:val="00A263A8"/>
    <w:rPr>
      <w:rFonts w:ascii="Arial" w:eastAsia="Times New Roman" w:hAnsi="Arial" w:cs="Times New Roman"/>
      <w:szCs w:val="24"/>
    </w:rPr>
  </w:style>
  <w:style w:type="character" w:customStyle="1" w:styleId="Cmsor6Char">
    <w:name w:val="Címsor 6 Char"/>
    <w:link w:val="Cmsor6"/>
    <w:rsid w:val="00A263A8"/>
    <w:rPr>
      <w:rFonts w:ascii="Arial" w:eastAsia="Times New Roman" w:hAnsi="Arial" w:cs="Times New Roman"/>
      <w:i/>
      <w:szCs w:val="24"/>
    </w:rPr>
  </w:style>
  <w:style w:type="character" w:customStyle="1" w:styleId="Cmsor7Char">
    <w:name w:val="Címsor 7 Char"/>
    <w:link w:val="Cmsor7"/>
    <w:rsid w:val="00A263A8"/>
    <w:rPr>
      <w:rFonts w:ascii="Arial" w:eastAsia="Times New Roman" w:hAnsi="Arial" w:cs="Times New Roman"/>
      <w:sz w:val="24"/>
      <w:szCs w:val="24"/>
    </w:rPr>
  </w:style>
  <w:style w:type="character" w:customStyle="1" w:styleId="Cmsor8Char">
    <w:name w:val="Címsor 8 Char"/>
    <w:link w:val="Cmsor8"/>
    <w:rsid w:val="00A263A8"/>
    <w:rPr>
      <w:rFonts w:ascii="Arial" w:eastAsia="Times New Roman" w:hAnsi="Arial" w:cs="Times New Roman"/>
      <w:i/>
      <w:sz w:val="24"/>
      <w:szCs w:val="24"/>
    </w:rPr>
  </w:style>
  <w:style w:type="character" w:customStyle="1" w:styleId="Cmsor9Char">
    <w:name w:val="Címsor 9 Char"/>
    <w:link w:val="Cmsor9"/>
    <w:rsid w:val="00A263A8"/>
    <w:rPr>
      <w:rFonts w:ascii="Arial" w:eastAsia="Times New Roman" w:hAnsi="Arial" w:cs="Times New Roman"/>
      <w:i/>
      <w:sz w:val="18"/>
      <w:szCs w:val="24"/>
    </w:rPr>
  </w:style>
  <w:style w:type="paragraph" w:styleId="lfej">
    <w:name w:val="header"/>
    <w:basedOn w:val="Norml"/>
    <w:link w:val="lfejChar"/>
    <w:rsid w:val="00A263A8"/>
    <w:pPr>
      <w:tabs>
        <w:tab w:val="center" w:pos="4536"/>
        <w:tab w:val="right" w:pos="9072"/>
      </w:tabs>
    </w:pPr>
    <w:rPr>
      <w:sz w:val="18"/>
      <w:lang w:eastAsia="en-US"/>
    </w:rPr>
  </w:style>
  <w:style w:type="character" w:customStyle="1" w:styleId="lfejChar">
    <w:name w:val="Élőfej Char"/>
    <w:link w:val="lfej"/>
    <w:rsid w:val="00A263A8"/>
    <w:rPr>
      <w:rFonts w:ascii="Times New Roman" w:eastAsia="Times New Roman" w:hAnsi="Times New Roman" w:cs="Times New Roman"/>
      <w:sz w:val="18"/>
      <w:szCs w:val="24"/>
    </w:rPr>
  </w:style>
  <w:style w:type="paragraph" w:styleId="llb">
    <w:name w:val="footer"/>
    <w:basedOn w:val="Norml"/>
    <w:link w:val="llbChar"/>
    <w:rsid w:val="00A263A8"/>
    <w:pPr>
      <w:pBdr>
        <w:top w:val="single" w:sz="6" w:space="1" w:color="auto"/>
      </w:pBdr>
      <w:tabs>
        <w:tab w:val="center" w:pos="4820"/>
        <w:tab w:val="right" w:pos="9639"/>
      </w:tabs>
    </w:pPr>
    <w:rPr>
      <w:sz w:val="18"/>
      <w:szCs w:val="18"/>
    </w:rPr>
  </w:style>
  <w:style w:type="character" w:customStyle="1" w:styleId="llbChar">
    <w:name w:val="Élőláb Char"/>
    <w:link w:val="llb"/>
    <w:rsid w:val="00A263A8"/>
    <w:rPr>
      <w:rFonts w:ascii="Times New Roman" w:eastAsia="Times New Roman" w:hAnsi="Times New Roman" w:cs="Times New Roman"/>
      <w:sz w:val="18"/>
      <w:szCs w:val="18"/>
      <w:lang w:eastAsia="hu-HU"/>
    </w:rPr>
  </w:style>
  <w:style w:type="paragraph" w:styleId="Buborkszveg">
    <w:name w:val="Balloon Text"/>
    <w:basedOn w:val="Norml"/>
    <w:link w:val="BuborkszvegChar"/>
    <w:uiPriority w:val="99"/>
    <w:semiHidden/>
    <w:unhideWhenUsed/>
    <w:rsid w:val="00A263A8"/>
    <w:rPr>
      <w:rFonts w:ascii="Tahoma" w:hAnsi="Tahoma" w:cs="Tahoma"/>
      <w:sz w:val="16"/>
      <w:szCs w:val="16"/>
    </w:rPr>
  </w:style>
  <w:style w:type="character" w:customStyle="1" w:styleId="BuborkszvegChar">
    <w:name w:val="Buborékszöveg Char"/>
    <w:link w:val="Buborkszveg"/>
    <w:uiPriority w:val="99"/>
    <w:semiHidden/>
    <w:rsid w:val="00A263A8"/>
    <w:rPr>
      <w:rFonts w:ascii="Tahoma" w:eastAsia="Times New Roman" w:hAnsi="Tahoma" w:cs="Tahoma"/>
      <w:sz w:val="16"/>
      <w:szCs w:val="16"/>
      <w:lang w:eastAsia="hu-HU"/>
    </w:rPr>
  </w:style>
  <w:style w:type="character" w:styleId="Helyrzszveg">
    <w:name w:val="Placeholder Text"/>
    <w:uiPriority w:val="99"/>
    <w:semiHidden/>
    <w:rsid w:val="00311708"/>
    <w:rPr>
      <w:color w:val="808080"/>
    </w:rPr>
  </w:style>
  <w:style w:type="character" w:styleId="Hiperhivatkozs">
    <w:name w:val="Hyperlink"/>
    <w:uiPriority w:val="99"/>
    <w:unhideWhenUsed/>
    <w:rsid w:val="002A049D"/>
    <w:rPr>
      <w:color w:val="0000FF"/>
      <w:u w:val="single"/>
    </w:rPr>
  </w:style>
  <w:style w:type="paragraph" w:styleId="Listaszerbekezds">
    <w:name w:val="List Paragraph"/>
    <w:aliases w:val="Számozott lista 1"/>
    <w:basedOn w:val="Norml"/>
    <w:link w:val="ListaszerbekezdsChar"/>
    <w:uiPriority w:val="34"/>
    <w:qFormat/>
    <w:rsid w:val="002A049D"/>
    <w:pPr>
      <w:ind w:left="720"/>
      <w:contextualSpacing/>
    </w:pPr>
  </w:style>
  <w:style w:type="paragraph" w:styleId="Tartalomjegyzkcmsora">
    <w:name w:val="TOC Heading"/>
    <w:basedOn w:val="Cmsor1"/>
    <w:next w:val="Norml"/>
    <w:uiPriority w:val="39"/>
    <w:unhideWhenUsed/>
    <w:qFormat/>
    <w:rsid w:val="00FA1E00"/>
    <w:pPr>
      <w:keepLines/>
      <w:spacing w:before="480" w:after="0" w:line="276" w:lineRule="auto"/>
      <w:outlineLvl w:val="9"/>
    </w:pPr>
    <w:rPr>
      <w:rFonts w:ascii="Cambria" w:hAnsi="Cambria"/>
      <w:bCs/>
      <w:color w:val="365F91"/>
      <w:kern w:val="0"/>
      <w:sz w:val="28"/>
      <w:szCs w:val="28"/>
    </w:rPr>
  </w:style>
  <w:style w:type="character" w:customStyle="1" w:styleId="Stlus1">
    <w:name w:val="Stílus1"/>
    <w:uiPriority w:val="1"/>
    <w:rsid w:val="006261A5"/>
    <w:rPr>
      <w:color w:val="FF0000"/>
    </w:rPr>
  </w:style>
  <w:style w:type="character" w:customStyle="1" w:styleId="Stlus2">
    <w:name w:val="Stílus2"/>
    <w:uiPriority w:val="1"/>
    <w:rsid w:val="006261A5"/>
    <w:rPr>
      <w:color w:val="auto"/>
    </w:rPr>
  </w:style>
  <w:style w:type="paragraph" w:customStyle="1" w:styleId="Focm">
    <w:name w:val="Focím"/>
    <w:basedOn w:val="Norml"/>
    <w:rsid w:val="005D06F6"/>
    <w:pPr>
      <w:spacing w:before="360" w:after="360"/>
      <w:jc w:val="center"/>
    </w:pPr>
    <w:rPr>
      <w:rFonts w:ascii="Arial" w:hAnsi="Arial" w:cs="Arial"/>
      <w:b/>
      <w:caps/>
      <w:sz w:val="22"/>
      <w:szCs w:val="20"/>
    </w:rPr>
  </w:style>
  <w:style w:type="paragraph" w:styleId="NormlWeb">
    <w:name w:val="Normal (Web)"/>
    <w:basedOn w:val="Norml"/>
    <w:uiPriority w:val="99"/>
    <w:unhideWhenUsed/>
    <w:rsid w:val="00954E66"/>
    <w:pPr>
      <w:spacing w:before="100" w:beforeAutospacing="1" w:after="100" w:afterAutospacing="1"/>
    </w:pPr>
  </w:style>
  <w:style w:type="character" w:styleId="Jegyzethivatkozs">
    <w:name w:val="annotation reference"/>
    <w:uiPriority w:val="99"/>
    <w:semiHidden/>
    <w:unhideWhenUsed/>
    <w:rsid w:val="002159B8"/>
    <w:rPr>
      <w:sz w:val="16"/>
      <w:szCs w:val="16"/>
    </w:rPr>
  </w:style>
  <w:style w:type="paragraph" w:styleId="Jegyzetszveg">
    <w:name w:val="annotation text"/>
    <w:basedOn w:val="Norml"/>
    <w:link w:val="JegyzetszvegChar"/>
    <w:uiPriority w:val="99"/>
    <w:semiHidden/>
    <w:unhideWhenUsed/>
    <w:rsid w:val="002159B8"/>
    <w:rPr>
      <w:sz w:val="20"/>
      <w:szCs w:val="20"/>
    </w:rPr>
  </w:style>
  <w:style w:type="character" w:customStyle="1" w:styleId="JegyzetszvegChar">
    <w:name w:val="Jegyzetszöveg Char"/>
    <w:link w:val="Jegyzetszveg"/>
    <w:uiPriority w:val="99"/>
    <w:semiHidden/>
    <w:rsid w:val="002159B8"/>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2159B8"/>
    <w:rPr>
      <w:b/>
      <w:bCs/>
    </w:rPr>
  </w:style>
  <w:style w:type="character" w:customStyle="1" w:styleId="MegjegyzstrgyaChar">
    <w:name w:val="Megjegyzés tárgya Char"/>
    <w:link w:val="Megjegyzstrgya"/>
    <w:uiPriority w:val="99"/>
    <w:semiHidden/>
    <w:rsid w:val="002159B8"/>
    <w:rPr>
      <w:rFonts w:ascii="Times New Roman" w:eastAsia="Times New Roman" w:hAnsi="Times New Roman" w:cs="Times New Roman"/>
      <w:b/>
      <w:bCs/>
      <w:sz w:val="20"/>
      <w:szCs w:val="20"/>
      <w:lang w:eastAsia="hu-HU"/>
    </w:rPr>
  </w:style>
  <w:style w:type="table" w:styleId="Rcsostblzat">
    <w:name w:val="Table Grid"/>
    <w:basedOn w:val="Normltblzat"/>
    <w:uiPriority w:val="59"/>
    <w:rsid w:val="00217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J1">
    <w:name w:val="toc 1"/>
    <w:basedOn w:val="Norml"/>
    <w:next w:val="Norml"/>
    <w:autoRedefine/>
    <w:uiPriority w:val="39"/>
    <w:unhideWhenUsed/>
    <w:rsid w:val="00BB202B"/>
    <w:pPr>
      <w:tabs>
        <w:tab w:val="left" w:pos="567"/>
        <w:tab w:val="right" w:leader="dot" w:pos="9345"/>
      </w:tabs>
      <w:spacing w:after="100"/>
    </w:pPr>
  </w:style>
  <w:style w:type="paragraph" w:styleId="TJ2">
    <w:name w:val="toc 2"/>
    <w:basedOn w:val="Norml"/>
    <w:next w:val="Norml"/>
    <w:autoRedefine/>
    <w:uiPriority w:val="39"/>
    <w:unhideWhenUsed/>
    <w:rsid w:val="00C03398"/>
    <w:pPr>
      <w:spacing w:after="100"/>
      <w:ind w:left="240"/>
    </w:pPr>
  </w:style>
  <w:style w:type="paragraph" w:styleId="Vltozat">
    <w:name w:val="Revision"/>
    <w:hidden/>
    <w:uiPriority w:val="99"/>
    <w:semiHidden/>
    <w:rsid w:val="001E621C"/>
    <w:rPr>
      <w:rFonts w:ascii="Times New Roman" w:eastAsia="Times New Roman" w:hAnsi="Times New Roman"/>
      <w:sz w:val="24"/>
      <w:szCs w:val="24"/>
    </w:rPr>
  </w:style>
  <w:style w:type="paragraph" w:customStyle="1" w:styleId="Beljebb2szintalatt">
    <w:name w:val="Beljebb 2. szint alatt"/>
    <w:basedOn w:val="Norml"/>
    <w:rsid w:val="00D34DA3"/>
    <w:pPr>
      <w:spacing w:before="120" w:after="120"/>
      <w:ind w:left="1276"/>
      <w:jc w:val="both"/>
    </w:pPr>
    <w:rPr>
      <w:rFonts w:ascii="Arial" w:hAnsi="Arial" w:cs="Arial"/>
      <w:sz w:val="22"/>
      <w:szCs w:val="20"/>
    </w:rPr>
  </w:style>
  <w:style w:type="paragraph" w:customStyle="1" w:styleId="Francia-3szint">
    <w:name w:val="Francia - 3. szint"/>
    <w:basedOn w:val="Norml"/>
    <w:rsid w:val="00D34DA3"/>
    <w:pPr>
      <w:numPr>
        <w:numId w:val="21"/>
      </w:numPr>
      <w:spacing w:before="60" w:after="60"/>
      <w:jc w:val="both"/>
    </w:pPr>
    <w:rPr>
      <w:rFonts w:ascii="Arial" w:hAnsi="Arial"/>
      <w:sz w:val="22"/>
      <w:szCs w:val="20"/>
    </w:rPr>
  </w:style>
  <w:style w:type="paragraph" w:customStyle="1" w:styleId="Francia-2szint">
    <w:name w:val="Francia - 2. szint"/>
    <w:basedOn w:val="Norml"/>
    <w:rsid w:val="00D34DA3"/>
    <w:pPr>
      <w:numPr>
        <w:numId w:val="20"/>
      </w:numPr>
      <w:spacing w:before="60" w:after="60"/>
      <w:ind w:left="1633" w:hanging="357"/>
      <w:jc w:val="both"/>
    </w:pPr>
    <w:rPr>
      <w:rFonts w:ascii="Arial" w:hAnsi="Arial" w:cs="Arial"/>
      <w:sz w:val="22"/>
      <w:szCs w:val="20"/>
    </w:rPr>
  </w:style>
  <w:style w:type="paragraph" w:customStyle="1" w:styleId="Beljebb3szintalatt">
    <w:name w:val="Beljebb 3. szint alatt"/>
    <w:basedOn w:val="Norml"/>
    <w:rsid w:val="00D34DA3"/>
    <w:pPr>
      <w:spacing w:before="120" w:after="120"/>
      <w:ind w:left="1985"/>
      <w:jc w:val="both"/>
    </w:pPr>
    <w:rPr>
      <w:rFonts w:ascii="Arial" w:hAnsi="Arial"/>
      <w:sz w:val="22"/>
      <w:szCs w:val="20"/>
    </w:rPr>
  </w:style>
  <w:style w:type="paragraph" w:customStyle="1" w:styleId="abekezds2szintalatt">
    <w:name w:val="a) bekezdés 2. szint alatt"/>
    <w:basedOn w:val="Norml"/>
    <w:rsid w:val="00D34DA3"/>
    <w:pPr>
      <w:numPr>
        <w:numId w:val="22"/>
      </w:numPr>
      <w:tabs>
        <w:tab w:val="clear" w:pos="4017"/>
        <w:tab w:val="num" w:pos="1701"/>
      </w:tabs>
      <w:spacing w:before="60" w:after="60"/>
      <w:ind w:left="1633" w:hanging="357"/>
      <w:jc w:val="both"/>
    </w:pPr>
    <w:rPr>
      <w:rFonts w:ascii="Arial" w:hAnsi="Arial"/>
      <w:sz w:val="22"/>
      <w:szCs w:val="20"/>
    </w:rPr>
  </w:style>
  <w:style w:type="paragraph" w:customStyle="1" w:styleId="abekezds3szintalatt">
    <w:name w:val="a) bekezdés 3. szint alatt"/>
    <w:basedOn w:val="Norml"/>
    <w:rsid w:val="00D34DA3"/>
    <w:pPr>
      <w:spacing w:before="60" w:after="60"/>
      <w:ind w:left="2342"/>
      <w:jc w:val="both"/>
    </w:pPr>
    <w:rPr>
      <w:rFonts w:ascii="Arial" w:hAnsi="Arial"/>
      <w:sz w:val="22"/>
      <w:szCs w:val="20"/>
    </w:rPr>
  </w:style>
  <w:style w:type="paragraph" w:styleId="TJ3">
    <w:name w:val="toc 3"/>
    <w:basedOn w:val="Norml"/>
    <w:next w:val="Norml"/>
    <w:autoRedefine/>
    <w:uiPriority w:val="39"/>
    <w:unhideWhenUsed/>
    <w:rsid w:val="00EE7AE7"/>
    <w:pPr>
      <w:spacing w:after="100"/>
      <w:ind w:left="480"/>
    </w:pPr>
  </w:style>
  <w:style w:type="numbering" w:customStyle="1" w:styleId="Stlus3">
    <w:name w:val="Stílus3"/>
    <w:uiPriority w:val="99"/>
    <w:rsid w:val="00A30CA7"/>
    <w:pPr>
      <w:numPr>
        <w:numId w:val="26"/>
      </w:numPr>
    </w:pPr>
  </w:style>
  <w:style w:type="numbering" w:customStyle="1" w:styleId="Stlus4">
    <w:name w:val="Stílus4"/>
    <w:uiPriority w:val="99"/>
    <w:rsid w:val="00A30CA7"/>
  </w:style>
  <w:style w:type="paragraph" w:customStyle="1" w:styleId="Bajuszbekezds">
    <w:name w:val="Bajuszbekezdés"/>
    <w:basedOn w:val="Norml"/>
    <w:rsid w:val="004544EE"/>
    <w:pPr>
      <w:numPr>
        <w:numId w:val="30"/>
      </w:numPr>
      <w:tabs>
        <w:tab w:val="left" w:pos="1701"/>
      </w:tabs>
      <w:spacing w:before="60" w:after="60"/>
      <w:jc w:val="both"/>
    </w:pPr>
    <w:rPr>
      <w:szCs w:val="20"/>
      <w:lang w:eastAsia="en-US"/>
    </w:rPr>
  </w:style>
  <w:style w:type="character" w:styleId="Sorszma">
    <w:name w:val="line number"/>
    <w:basedOn w:val="Bekezdsalapbettpusa"/>
    <w:uiPriority w:val="99"/>
    <w:semiHidden/>
    <w:unhideWhenUsed/>
    <w:rsid w:val="00F6655F"/>
  </w:style>
  <w:style w:type="character" w:customStyle="1" w:styleId="ListaszerbekezdsChar">
    <w:name w:val="Listaszerű bekezdés Char"/>
    <w:aliases w:val="Számozott lista 1 Char"/>
    <w:basedOn w:val="Bekezdsalapbettpusa"/>
    <w:link w:val="Listaszerbekezds"/>
    <w:uiPriority w:val="34"/>
    <w:rsid w:val="00EC6DFC"/>
    <w:rPr>
      <w:rFonts w:ascii="Times New Roman" w:eastAsia="Times New Roman" w:hAnsi="Times New Roman"/>
      <w:sz w:val="24"/>
      <w:szCs w:val="24"/>
    </w:rPr>
  </w:style>
  <w:style w:type="paragraph" w:styleId="Cm">
    <w:name w:val="Title"/>
    <w:aliases w:val="Normál 1"/>
    <w:basedOn w:val="Norml"/>
    <w:next w:val="Norml"/>
    <w:link w:val="CmChar"/>
    <w:uiPriority w:val="10"/>
    <w:qFormat/>
    <w:rsid w:val="00EC6DFC"/>
    <w:pPr>
      <w:autoSpaceDE w:val="0"/>
      <w:autoSpaceDN w:val="0"/>
      <w:adjustRightInd w:val="0"/>
      <w:spacing w:before="120" w:after="120"/>
      <w:jc w:val="both"/>
    </w:pPr>
    <w:rPr>
      <w:rFonts w:eastAsiaTheme="majorEastAsia" w:cstheme="majorBidi"/>
      <w:spacing w:val="5"/>
      <w:kern w:val="28"/>
      <w:szCs w:val="52"/>
    </w:rPr>
  </w:style>
  <w:style w:type="character" w:customStyle="1" w:styleId="CmChar">
    <w:name w:val="Cím Char"/>
    <w:aliases w:val="Normál 1 Char"/>
    <w:basedOn w:val="Bekezdsalapbettpusa"/>
    <w:link w:val="Cm"/>
    <w:uiPriority w:val="10"/>
    <w:rsid w:val="00EC6DFC"/>
    <w:rPr>
      <w:rFonts w:ascii="Times New Roman" w:eastAsiaTheme="majorEastAsia" w:hAnsi="Times New Roman" w:cstheme="majorBidi"/>
      <w:spacing w:val="5"/>
      <w:kern w:val="28"/>
      <w:sz w:val="24"/>
      <w:szCs w:val="52"/>
    </w:rPr>
  </w:style>
  <w:style w:type="paragraph" w:customStyle="1" w:styleId="REPORT2bold">
    <w:name w:val="REPORT2_bold"/>
    <w:basedOn w:val="Norml"/>
    <w:uiPriority w:val="99"/>
    <w:rsid w:val="003543E4"/>
    <w:pPr>
      <w:autoSpaceDE w:val="0"/>
      <w:autoSpaceDN w:val="0"/>
      <w:adjustRightInd w:val="0"/>
      <w:jc w:val="both"/>
    </w:pPr>
    <w:rPr>
      <w:rFonts w:eastAsiaTheme="minorEastAsia"/>
      <w:b/>
      <w:bCs/>
      <w:color w:val="000000"/>
    </w:rPr>
  </w:style>
  <w:style w:type="paragraph" w:customStyle="1" w:styleId="REPORT2italic">
    <w:name w:val="REPORT2_italic"/>
    <w:basedOn w:val="Norml"/>
    <w:rsid w:val="003543E4"/>
    <w:pPr>
      <w:autoSpaceDE w:val="0"/>
      <w:autoSpaceDN w:val="0"/>
      <w:adjustRightInd w:val="0"/>
      <w:jc w:val="both"/>
    </w:pPr>
    <w:rPr>
      <w:rFonts w:eastAsiaTheme="minorEastAsia"/>
      <w:i/>
      <w:iCs/>
      <w:color w:val="000000"/>
    </w:rPr>
  </w:style>
  <w:style w:type="paragraph" w:customStyle="1" w:styleId="REPORT2">
    <w:name w:val="REPORT2"/>
    <w:basedOn w:val="Norml"/>
    <w:rsid w:val="003543E4"/>
    <w:pPr>
      <w:autoSpaceDE w:val="0"/>
      <w:autoSpaceDN w:val="0"/>
      <w:adjustRightInd w:val="0"/>
      <w:jc w:val="both"/>
    </w:pPr>
    <w:rPr>
      <w:rFonts w:eastAsiaTheme="minorEastAsia"/>
      <w:color w:val="000000"/>
    </w:rPr>
  </w:style>
  <w:style w:type="paragraph" w:customStyle="1" w:styleId="REPORTHD2">
    <w:name w:val="REPORT_HD2"/>
    <w:basedOn w:val="Norml"/>
    <w:uiPriority w:val="99"/>
    <w:rsid w:val="003543E4"/>
    <w:pPr>
      <w:autoSpaceDE w:val="0"/>
      <w:autoSpaceDN w:val="0"/>
      <w:adjustRightInd w:val="0"/>
      <w:ind w:right="56"/>
      <w:jc w:val="both"/>
    </w:pPr>
    <w:rPr>
      <w:rFonts w:eastAsiaTheme="minorEastAsia"/>
      <w:b/>
      <w:bCs/>
      <w:color w:val="000000"/>
    </w:rPr>
  </w:style>
  <w:style w:type="paragraph" w:styleId="Lbjegyzetszveg">
    <w:name w:val="footnote text"/>
    <w:basedOn w:val="Norml"/>
    <w:link w:val="LbjegyzetszvegChar"/>
    <w:uiPriority w:val="99"/>
    <w:semiHidden/>
    <w:unhideWhenUsed/>
    <w:rsid w:val="00CF31A1"/>
    <w:rPr>
      <w:sz w:val="20"/>
      <w:szCs w:val="20"/>
    </w:rPr>
  </w:style>
  <w:style w:type="character" w:customStyle="1" w:styleId="LbjegyzetszvegChar">
    <w:name w:val="Lábjegyzetszöveg Char"/>
    <w:basedOn w:val="Bekezdsalapbettpusa"/>
    <w:link w:val="Lbjegyzetszveg"/>
    <w:uiPriority w:val="99"/>
    <w:semiHidden/>
    <w:rsid w:val="00CF31A1"/>
    <w:rPr>
      <w:rFonts w:ascii="Times New Roman" w:eastAsia="Times New Roman" w:hAnsi="Times New Roman"/>
    </w:rPr>
  </w:style>
  <w:style w:type="character" w:styleId="Lbjegyzet-hivatkozs">
    <w:name w:val="footnote reference"/>
    <w:basedOn w:val="Bekezdsalapbettpusa"/>
    <w:uiPriority w:val="99"/>
    <w:semiHidden/>
    <w:unhideWhenUsed/>
    <w:rsid w:val="00CF31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5908">
      <w:bodyDiv w:val="1"/>
      <w:marLeft w:val="0"/>
      <w:marRight w:val="0"/>
      <w:marTop w:val="0"/>
      <w:marBottom w:val="0"/>
      <w:divBdr>
        <w:top w:val="none" w:sz="0" w:space="0" w:color="auto"/>
        <w:left w:val="none" w:sz="0" w:space="0" w:color="auto"/>
        <w:bottom w:val="none" w:sz="0" w:space="0" w:color="auto"/>
        <w:right w:val="none" w:sz="0" w:space="0" w:color="auto"/>
      </w:divBdr>
    </w:div>
    <w:div w:id="66072328">
      <w:bodyDiv w:val="1"/>
      <w:marLeft w:val="0"/>
      <w:marRight w:val="0"/>
      <w:marTop w:val="0"/>
      <w:marBottom w:val="0"/>
      <w:divBdr>
        <w:top w:val="none" w:sz="0" w:space="0" w:color="auto"/>
        <w:left w:val="none" w:sz="0" w:space="0" w:color="auto"/>
        <w:bottom w:val="none" w:sz="0" w:space="0" w:color="auto"/>
        <w:right w:val="none" w:sz="0" w:space="0" w:color="auto"/>
      </w:divBdr>
    </w:div>
    <w:div w:id="174655243">
      <w:bodyDiv w:val="1"/>
      <w:marLeft w:val="0"/>
      <w:marRight w:val="0"/>
      <w:marTop w:val="0"/>
      <w:marBottom w:val="0"/>
      <w:divBdr>
        <w:top w:val="none" w:sz="0" w:space="0" w:color="auto"/>
        <w:left w:val="none" w:sz="0" w:space="0" w:color="auto"/>
        <w:bottom w:val="none" w:sz="0" w:space="0" w:color="auto"/>
        <w:right w:val="none" w:sz="0" w:space="0" w:color="auto"/>
      </w:divBdr>
    </w:div>
    <w:div w:id="190151976">
      <w:bodyDiv w:val="1"/>
      <w:marLeft w:val="0"/>
      <w:marRight w:val="0"/>
      <w:marTop w:val="0"/>
      <w:marBottom w:val="0"/>
      <w:divBdr>
        <w:top w:val="none" w:sz="0" w:space="0" w:color="auto"/>
        <w:left w:val="none" w:sz="0" w:space="0" w:color="auto"/>
        <w:bottom w:val="none" w:sz="0" w:space="0" w:color="auto"/>
        <w:right w:val="none" w:sz="0" w:space="0" w:color="auto"/>
      </w:divBdr>
    </w:div>
    <w:div w:id="201676313">
      <w:bodyDiv w:val="1"/>
      <w:marLeft w:val="0"/>
      <w:marRight w:val="0"/>
      <w:marTop w:val="0"/>
      <w:marBottom w:val="0"/>
      <w:divBdr>
        <w:top w:val="none" w:sz="0" w:space="0" w:color="auto"/>
        <w:left w:val="none" w:sz="0" w:space="0" w:color="auto"/>
        <w:bottom w:val="none" w:sz="0" w:space="0" w:color="auto"/>
        <w:right w:val="none" w:sz="0" w:space="0" w:color="auto"/>
      </w:divBdr>
    </w:div>
    <w:div w:id="255407953">
      <w:bodyDiv w:val="1"/>
      <w:marLeft w:val="0"/>
      <w:marRight w:val="0"/>
      <w:marTop w:val="0"/>
      <w:marBottom w:val="0"/>
      <w:divBdr>
        <w:top w:val="none" w:sz="0" w:space="0" w:color="auto"/>
        <w:left w:val="none" w:sz="0" w:space="0" w:color="auto"/>
        <w:bottom w:val="none" w:sz="0" w:space="0" w:color="auto"/>
        <w:right w:val="none" w:sz="0" w:space="0" w:color="auto"/>
      </w:divBdr>
    </w:div>
    <w:div w:id="425033557">
      <w:bodyDiv w:val="1"/>
      <w:marLeft w:val="0"/>
      <w:marRight w:val="0"/>
      <w:marTop w:val="0"/>
      <w:marBottom w:val="0"/>
      <w:divBdr>
        <w:top w:val="none" w:sz="0" w:space="0" w:color="auto"/>
        <w:left w:val="none" w:sz="0" w:space="0" w:color="auto"/>
        <w:bottom w:val="none" w:sz="0" w:space="0" w:color="auto"/>
        <w:right w:val="none" w:sz="0" w:space="0" w:color="auto"/>
      </w:divBdr>
    </w:div>
    <w:div w:id="600377606">
      <w:bodyDiv w:val="1"/>
      <w:marLeft w:val="0"/>
      <w:marRight w:val="0"/>
      <w:marTop w:val="0"/>
      <w:marBottom w:val="0"/>
      <w:divBdr>
        <w:top w:val="none" w:sz="0" w:space="0" w:color="auto"/>
        <w:left w:val="none" w:sz="0" w:space="0" w:color="auto"/>
        <w:bottom w:val="none" w:sz="0" w:space="0" w:color="auto"/>
        <w:right w:val="none" w:sz="0" w:space="0" w:color="auto"/>
      </w:divBdr>
    </w:div>
    <w:div w:id="779683462">
      <w:bodyDiv w:val="1"/>
      <w:marLeft w:val="0"/>
      <w:marRight w:val="0"/>
      <w:marTop w:val="0"/>
      <w:marBottom w:val="0"/>
      <w:divBdr>
        <w:top w:val="none" w:sz="0" w:space="0" w:color="auto"/>
        <w:left w:val="none" w:sz="0" w:space="0" w:color="auto"/>
        <w:bottom w:val="none" w:sz="0" w:space="0" w:color="auto"/>
        <w:right w:val="none" w:sz="0" w:space="0" w:color="auto"/>
      </w:divBdr>
    </w:div>
    <w:div w:id="795179656">
      <w:bodyDiv w:val="1"/>
      <w:marLeft w:val="0"/>
      <w:marRight w:val="0"/>
      <w:marTop w:val="0"/>
      <w:marBottom w:val="0"/>
      <w:divBdr>
        <w:top w:val="none" w:sz="0" w:space="0" w:color="auto"/>
        <w:left w:val="none" w:sz="0" w:space="0" w:color="auto"/>
        <w:bottom w:val="none" w:sz="0" w:space="0" w:color="auto"/>
        <w:right w:val="none" w:sz="0" w:space="0" w:color="auto"/>
      </w:divBdr>
    </w:div>
    <w:div w:id="814764364">
      <w:bodyDiv w:val="1"/>
      <w:marLeft w:val="0"/>
      <w:marRight w:val="0"/>
      <w:marTop w:val="0"/>
      <w:marBottom w:val="0"/>
      <w:divBdr>
        <w:top w:val="none" w:sz="0" w:space="0" w:color="auto"/>
        <w:left w:val="none" w:sz="0" w:space="0" w:color="auto"/>
        <w:bottom w:val="none" w:sz="0" w:space="0" w:color="auto"/>
        <w:right w:val="none" w:sz="0" w:space="0" w:color="auto"/>
      </w:divBdr>
    </w:div>
    <w:div w:id="828179607">
      <w:bodyDiv w:val="1"/>
      <w:marLeft w:val="0"/>
      <w:marRight w:val="0"/>
      <w:marTop w:val="0"/>
      <w:marBottom w:val="0"/>
      <w:divBdr>
        <w:top w:val="none" w:sz="0" w:space="0" w:color="auto"/>
        <w:left w:val="none" w:sz="0" w:space="0" w:color="auto"/>
        <w:bottom w:val="none" w:sz="0" w:space="0" w:color="auto"/>
        <w:right w:val="none" w:sz="0" w:space="0" w:color="auto"/>
      </w:divBdr>
    </w:div>
    <w:div w:id="839084941">
      <w:bodyDiv w:val="1"/>
      <w:marLeft w:val="0"/>
      <w:marRight w:val="0"/>
      <w:marTop w:val="0"/>
      <w:marBottom w:val="0"/>
      <w:divBdr>
        <w:top w:val="none" w:sz="0" w:space="0" w:color="auto"/>
        <w:left w:val="none" w:sz="0" w:space="0" w:color="auto"/>
        <w:bottom w:val="none" w:sz="0" w:space="0" w:color="auto"/>
        <w:right w:val="none" w:sz="0" w:space="0" w:color="auto"/>
      </w:divBdr>
    </w:div>
    <w:div w:id="940722492">
      <w:bodyDiv w:val="1"/>
      <w:marLeft w:val="0"/>
      <w:marRight w:val="0"/>
      <w:marTop w:val="0"/>
      <w:marBottom w:val="0"/>
      <w:divBdr>
        <w:top w:val="none" w:sz="0" w:space="0" w:color="auto"/>
        <w:left w:val="none" w:sz="0" w:space="0" w:color="auto"/>
        <w:bottom w:val="none" w:sz="0" w:space="0" w:color="auto"/>
        <w:right w:val="none" w:sz="0" w:space="0" w:color="auto"/>
      </w:divBdr>
    </w:div>
    <w:div w:id="1043560675">
      <w:bodyDiv w:val="1"/>
      <w:marLeft w:val="0"/>
      <w:marRight w:val="0"/>
      <w:marTop w:val="0"/>
      <w:marBottom w:val="0"/>
      <w:divBdr>
        <w:top w:val="none" w:sz="0" w:space="0" w:color="auto"/>
        <w:left w:val="none" w:sz="0" w:space="0" w:color="auto"/>
        <w:bottom w:val="none" w:sz="0" w:space="0" w:color="auto"/>
        <w:right w:val="none" w:sz="0" w:space="0" w:color="auto"/>
      </w:divBdr>
    </w:div>
    <w:div w:id="1078555124">
      <w:bodyDiv w:val="1"/>
      <w:marLeft w:val="0"/>
      <w:marRight w:val="0"/>
      <w:marTop w:val="0"/>
      <w:marBottom w:val="0"/>
      <w:divBdr>
        <w:top w:val="none" w:sz="0" w:space="0" w:color="auto"/>
        <w:left w:val="none" w:sz="0" w:space="0" w:color="auto"/>
        <w:bottom w:val="none" w:sz="0" w:space="0" w:color="auto"/>
        <w:right w:val="none" w:sz="0" w:space="0" w:color="auto"/>
      </w:divBdr>
    </w:div>
    <w:div w:id="1096562891">
      <w:bodyDiv w:val="1"/>
      <w:marLeft w:val="0"/>
      <w:marRight w:val="0"/>
      <w:marTop w:val="0"/>
      <w:marBottom w:val="0"/>
      <w:divBdr>
        <w:top w:val="none" w:sz="0" w:space="0" w:color="auto"/>
        <w:left w:val="none" w:sz="0" w:space="0" w:color="auto"/>
        <w:bottom w:val="none" w:sz="0" w:space="0" w:color="auto"/>
        <w:right w:val="none" w:sz="0" w:space="0" w:color="auto"/>
      </w:divBdr>
    </w:div>
    <w:div w:id="1110516350">
      <w:bodyDiv w:val="1"/>
      <w:marLeft w:val="0"/>
      <w:marRight w:val="0"/>
      <w:marTop w:val="0"/>
      <w:marBottom w:val="0"/>
      <w:divBdr>
        <w:top w:val="none" w:sz="0" w:space="0" w:color="auto"/>
        <w:left w:val="none" w:sz="0" w:space="0" w:color="auto"/>
        <w:bottom w:val="none" w:sz="0" w:space="0" w:color="auto"/>
        <w:right w:val="none" w:sz="0" w:space="0" w:color="auto"/>
      </w:divBdr>
    </w:div>
    <w:div w:id="1149710289">
      <w:bodyDiv w:val="1"/>
      <w:marLeft w:val="0"/>
      <w:marRight w:val="0"/>
      <w:marTop w:val="0"/>
      <w:marBottom w:val="0"/>
      <w:divBdr>
        <w:top w:val="none" w:sz="0" w:space="0" w:color="auto"/>
        <w:left w:val="none" w:sz="0" w:space="0" w:color="auto"/>
        <w:bottom w:val="none" w:sz="0" w:space="0" w:color="auto"/>
        <w:right w:val="none" w:sz="0" w:space="0" w:color="auto"/>
      </w:divBdr>
    </w:div>
    <w:div w:id="1243562837">
      <w:bodyDiv w:val="1"/>
      <w:marLeft w:val="0"/>
      <w:marRight w:val="0"/>
      <w:marTop w:val="0"/>
      <w:marBottom w:val="0"/>
      <w:divBdr>
        <w:top w:val="none" w:sz="0" w:space="0" w:color="auto"/>
        <w:left w:val="none" w:sz="0" w:space="0" w:color="auto"/>
        <w:bottom w:val="none" w:sz="0" w:space="0" w:color="auto"/>
        <w:right w:val="none" w:sz="0" w:space="0" w:color="auto"/>
      </w:divBdr>
    </w:div>
    <w:div w:id="1329481591">
      <w:bodyDiv w:val="1"/>
      <w:marLeft w:val="0"/>
      <w:marRight w:val="0"/>
      <w:marTop w:val="0"/>
      <w:marBottom w:val="0"/>
      <w:divBdr>
        <w:top w:val="none" w:sz="0" w:space="0" w:color="auto"/>
        <w:left w:val="none" w:sz="0" w:space="0" w:color="auto"/>
        <w:bottom w:val="none" w:sz="0" w:space="0" w:color="auto"/>
        <w:right w:val="none" w:sz="0" w:space="0" w:color="auto"/>
      </w:divBdr>
    </w:div>
    <w:div w:id="1349674581">
      <w:bodyDiv w:val="1"/>
      <w:marLeft w:val="0"/>
      <w:marRight w:val="0"/>
      <w:marTop w:val="0"/>
      <w:marBottom w:val="0"/>
      <w:divBdr>
        <w:top w:val="none" w:sz="0" w:space="0" w:color="auto"/>
        <w:left w:val="none" w:sz="0" w:space="0" w:color="auto"/>
        <w:bottom w:val="none" w:sz="0" w:space="0" w:color="auto"/>
        <w:right w:val="none" w:sz="0" w:space="0" w:color="auto"/>
      </w:divBdr>
    </w:div>
    <w:div w:id="1473937141">
      <w:bodyDiv w:val="1"/>
      <w:marLeft w:val="0"/>
      <w:marRight w:val="0"/>
      <w:marTop w:val="0"/>
      <w:marBottom w:val="0"/>
      <w:divBdr>
        <w:top w:val="none" w:sz="0" w:space="0" w:color="auto"/>
        <w:left w:val="none" w:sz="0" w:space="0" w:color="auto"/>
        <w:bottom w:val="none" w:sz="0" w:space="0" w:color="auto"/>
        <w:right w:val="none" w:sz="0" w:space="0" w:color="auto"/>
      </w:divBdr>
    </w:div>
    <w:div w:id="1501119050">
      <w:bodyDiv w:val="1"/>
      <w:marLeft w:val="0"/>
      <w:marRight w:val="0"/>
      <w:marTop w:val="0"/>
      <w:marBottom w:val="0"/>
      <w:divBdr>
        <w:top w:val="none" w:sz="0" w:space="0" w:color="auto"/>
        <w:left w:val="none" w:sz="0" w:space="0" w:color="auto"/>
        <w:bottom w:val="none" w:sz="0" w:space="0" w:color="auto"/>
        <w:right w:val="none" w:sz="0" w:space="0" w:color="auto"/>
      </w:divBdr>
    </w:div>
    <w:div w:id="1597975739">
      <w:bodyDiv w:val="1"/>
      <w:marLeft w:val="0"/>
      <w:marRight w:val="0"/>
      <w:marTop w:val="0"/>
      <w:marBottom w:val="0"/>
      <w:divBdr>
        <w:top w:val="none" w:sz="0" w:space="0" w:color="auto"/>
        <w:left w:val="none" w:sz="0" w:space="0" w:color="auto"/>
        <w:bottom w:val="none" w:sz="0" w:space="0" w:color="auto"/>
        <w:right w:val="none" w:sz="0" w:space="0" w:color="auto"/>
      </w:divBdr>
    </w:div>
    <w:div w:id="1600990519">
      <w:bodyDiv w:val="1"/>
      <w:marLeft w:val="0"/>
      <w:marRight w:val="0"/>
      <w:marTop w:val="0"/>
      <w:marBottom w:val="0"/>
      <w:divBdr>
        <w:top w:val="none" w:sz="0" w:space="0" w:color="auto"/>
        <w:left w:val="none" w:sz="0" w:space="0" w:color="auto"/>
        <w:bottom w:val="none" w:sz="0" w:space="0" w:color="auto"/>
        <w:right w:val="none" w:sz="0" w:space="0" w:color="auto"/>
      </w:divBdr>
    </w:div>
    <w:div w:id="1635793999">
      <w:bodyDiv w:val="1"/>
      <w:marLeft w:val="0"/>
      <w:marRight w:val="0"/>
      <w:marTop w:val="0"/>
      <w:marBottom w:val="0"/>
      <w:divBdr>
        <w:top w:val="none" w:sz="0" w:space="0" w:color="auto"/>
        <w:left w:val="none" w:sz="0" w:space="0" w:color="auto"/>
        <w:bottom w:val="none" w:sz="0" w:space="0" w:color="auto"/>
        <w:right w:val="none" w:sz="0" w:space="0" w:color="auto"/>
      </w:divBdr>
    </w:div>
    <w:div w:id="1690326606">
      <w:bodyDiv w:val="1"/>
      <w:marLeft w:val="0"/>
      <w:marRight w:val="0"/>
      <w:marTop w:val="0"/>
      <w:marBottom w:val="0"/>
      <w:divBdr>
        <w:top w:val="none" w:sz="0" w:space="0" w:color="auto"/>
        <w:left w:val="none" w:sz="0" w:space="0" w:color="auto"/>
        <w:bottom w:val="none" w:sz="0" w:space="0" w:color="auto"/>
        <w:right w:val="none" w:sz="0" w:space="0" w:color="auto"/>
      </w:divBdr>
    </w:div>
    <w:div w:id="1722174928">
      <w:bodyDiv w:val="1"/>
      <w:marLeft w:val="0"/>
      <w:marRight w:val="0"/>
      <w:marTop w:val="0"/>
      <w:marBottom w:val="0"/>
      <w:divBdr>
        <w:top w:val="none" w:sz="0" w:space="0" w:color="auto"/>
        <w:left w:val="none" w:sz="0" w:space="0" w:color="auto"/>
        <w:bottom w:val="none" w:sz="0" w:space="0" w:color="auto"/>
        <w:right w:val="none" w:sz="0" w:space="0" w:color="auto"/>
      </w:divBdr>
    </w:div>
    <w:div w:id="1787386832">
      <w:bodyDiv w:val="1"/>
      <w:marLeft w:val="0"/>
      <w:marRight w:val="0"/>
      <w:marTop w:val="0"/>
      <w:marBottom w:val="0"/>
      <w:divBdr>
        <w:top w:val="none" w:sz="0" w:space="0" w:color="auto"/>
        <w:left w:val="none" w:sz="0" w:space="0" w:color="auto"/>
        <w:bottom w:val="none" w:sz="0" w:space="0" w:color="auto"/>
        <w:right w:val="none" w:sz="0" w:space="0" w:color="auto"/>
      </w:divBdr>
    </w:div>
    <w:div w:id="1818960117">
      <w:bodyDiv w:val="1"/>
      <w:marLeft w:val="0"/>
      <w:marRight w:val="0"/>
      <w:marTop w:val="0"/>
      <w:marBottom w:val="0"/>
      <w:divBdr>
        <w:top w:val="none" w:sz="0" w:space="0" w:color="auto"/>
        <w:left w:val="none" w:sz="0" w:space="0" w:color="auto"/>
        <w:bottom w:val="none" w:sz="0" w:space="0" w:color="auto"/>
        <w:right w:val="none" w:sz="0" w:space="0" w:color="auto"/>
      </w:divBdr>
    </w:div>
    <w:div w:id="1827673341">
      <w:bodyDiv w:val="1"/>
      <w:marLeft w:val="0"/>
      <w:marRight w:val="0"/>
      <w:marTop w:val="0"/>
      <w:marBottom w:val="0"/>
      <w:divBdr>
        <w:top w:val="none" w:sz="0" w:space="0" w:color="auto"/>
        <w:left w:val="none" w:sz="0" w:space="0" w:color="auto"/>
        <w:bottom w:val="none" w:sz="0" w:space="0" w:color="auto"/>
        <w:right w:val="none" w:sz="0" w:space="0" w:color="auto"/>
      </w:divBdr>
    </w:div>
    <w:div w:id="1837106329">
      <w:bodyDiv w:val="1"/>
      <w:marLeft w:val="0"/>
      <w:marRight w:val="0"/>
      <w:marTop w:val="0"/>
      <w:marBottom w:val="0"/>
      <w:divBdr>
        <w:top w:val="none" w:sz="0" w:space="0" w:color="auto"/>
        <w:left w:val="none" w:sz="0" w:space="0" w:color="auto"/>
        <w:bottom w:val="none" w:sz="0" w:space="0" w:color="auto"/>
        <w:right w:val="none" w:sz="0" w:space="0" w:color="auto"/>
      </w:divBdr>
    </w:div>
    <w:div w:id="1897617114">
      <w:bodyDiv w:val="1"/>
      <w:marLeft w:val="0"/>
      <w:marRight w:val="0"/>
      <w:marTop w:val="0"/>
      <w:marBottom w:val="0"/>
      <w:divBdr>
        <w:top w:val="none" w:sz="0" w:space="0" w:color="auto"/>
        <w:left w:val="none" w:sz="0" w:space="0" w:color="auto"/>
        <w:bottom w:val="none" w:sz="0" w:space="0" w:color="auto"/>
        <w:right w:val="none" w:sz="0" w:space="0" w:color="auto"/>
      </w:divBdr>
    </w:div>
    <w:div w:id="1927612780">
      <w:bodyDiv w:val="1"/>
      <w:marLeft w:val="0"/>
      <w:marRight w:val="0"/>
      <w:marTop w:val="0"/>
      <w:marBottom w:val="0"/>
      <w:divBdr>
        <w:top w:val="none" w:sz="0" w:space="0" w:color="auto"/>
        <w:left w:val="none" w:sz="0" w:space="0" w:color="auto"/>
        <w:bottom w:val="none" w:sz="0" w:space="0" w:color="auto"/>
        <w:right w:val="none" w:sz="0" w:space="0" w:color="auto"/>
      </w:divBdr>
    </w:div>
    <w:div w:id="1938558025">
      <w:bodyDiv w:val="1"/>
      <w:marLeft w:val="0"/>
      <w:marRight w:val="0"/>
      <w:marTop w:val="0"/>
      <w:marBottom w:val="0"/>
      <w:divBdr>
        <w:top w:val="none" w:sz="0" w:space="0" w:color="auto"/>
        <w:left w:val="none" w:sz="0" w:space="0" w:color="auto"/>
        <w:bottom w:val="none" w:sz="0" w:space="0" w:color="auto"/>
        <w:right w:val="none" w:sz="0" w:space="0" w:color="auto"/>
      </w:divBdr>
    </w:div>
    <w:div w:id="1954290143">
      <w:bodyDiv w:val="1"/>
      <w:marLeft w:val="0"/>
      <w:marRight w:val="0"/>
      <w:marTop w:val="0"/>
      <w:marBottom w:val="0"/>
      <w:divBdr>
        <w:top w:val="none" w:sz="0" w:space="0" w:color="auto"/>
        <w:left w:val="none" w:sz="0" w:space="0" w:color="auto"/>
        <w:bottom w:val="none" w:sz="0" w:space="0" w:color="auto"/>
        <w:right w:val="none" w:sz="0" w:space="0" w:color="auto"/>
      </w:divBdr>
    </w:div>
    <w:div w:id="1985818014">
      <w:bodyDiv w:val="1"/>
      <w:marLeft w:val="0"/>
      <w:marRight w:val="0"/>
      <w:marTop w:val="0"/>
      <w:marBottom w:val="0"/>
      <w:divBdr>
        <w:top w:val="none" w:sz="0" w:space="0" w:color="auto"/>
        <w:left w:val="none" w:sz="0" w:space="0" w:color="auto"/>
        <w:bottom w:val="none" w:sz="0" w:space="0" w:color="auto"/>
        <w:right w:val="none" w:sz="0" w:space="0" w:color="auto"/>
      </w:divBdr>
    </w:div>
    <w:div w:id="1992446644">
      <w:bodyDiv w:val="1"/>
      <w:marLeft w:val="0"/>
      <w:marRight w:val="0"/>
      <w:marTop w:val="0"/>
      <w:marBottom w:val="0"/>
      <w:divBdr>
        <w:top w:val="none" w:sz="0" w:space="0" w:color="auto"/>
        <w:left w:val="none" w:sz="0" w:space="0" w:color="auto"/>
        <w:bottom w:val="none" w:sz="0" w:space="0" w:color="auto"/>
        <w:right w:val="none" w:sz="0" w:space="0" w:color="auto"/>
      </w:divBdr>
    </w:div>
    <w:div w:id="2101294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hyperlink" Target="https://sharepoint.paks2.local/p2/07/ervenyes/Mell%C3%A9kletek/PA2-FU-1302-M-01.docx" TargetMode="External" Id="rId18" /><Relationship Type="http://schemas.openxmlformats.org/officeDocument/2006/relationships/fontTable" Target="fontTable.xml" Id="rId26" /><Relationship Type="http://schemas.openxmlformats.org/officeDocument/2006/relationships/hyperlink" Target="https://intranet.paks2.local/documents/34024/738231/4.sz.%20iratminta%20-%20feljegyz%C3%A9s.docx" TargetMode="External" Id="rId21" /><Relationship Type="http://schemas.openxmlformats.org/officeDocument/2006/relationships/styles" Target="styles.xml" Id="rId7" /><Relationship Type="http://schemas.openxmlformats.org/officeDocument/2006/relationships/hyperlink" Target="https://sharepoint.paks2.local/p2/07/_layouts/15/start.aspx" TargetMode="External" Id="rId12" /><Relationship Type="http://schemas.openxmlformats.org/officeDocument/2006/relationships/hyperlink" Target="https://sharepoint.paks2.local/p2/07/ervenyes/Mell%C3%A9kletek/PA2-FU-1302-M-03.docx" TargetMode="External" Id="rId17" /><Relationship Type="http://schemas.openxmlformats.org/officeDocument/2006/relationships/header" Target="header5.xml" Id="rId25" /><Relationship Type="http://schemas.openxmlformats.org/officeDocument/2006/relationships/footer" Target="footer2.xml" Id="rId16" /><Relationship Type="http://schemas.openxmlformats.org/officeDocument/2006/relationships/hyperlink" Target="https://sharepoint.paks2.local/p2/07/ervenyes/Mell%C3%A9kletek/PA2-FU-1302-M-02.docx" TargetMode="Externa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4.xml" Id="rId24" /><Relationship Type="http://schemas.openxmlformats.org/officeDocument/2006/relationships/header" Target="header2.xml" Id="rId15" /><Relationship Type="http://schemas.openxmlformats.org/officeDocument/2006/relationships/header" Target="header3.xml" Id="rId23" /><Relationship Type="http://schemas.openxmlformats.org/officeDocument/2006/relationships/footnotes" Target="footnotes.xml" Id="rId10" /><Relationship Type="http://schemas.openxmlformats.org/officeDocument/2006/relationships/hyperlink" Target="https://sharepoint.paks2.local/p2/07/ervenyes/Mell%C3%A9kletek/PA2-FU-1302-M-01.docx" TargetMode="External" Id="rId19"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intranet.paks2.local/documents/34024/738231/4.sz.%20iratminta%20-%20feljegyz%C3%A9s.docx" TargetMode="External" Id="rId22" /><Relationship Type="http://schemas.openxmlformats.org/officeDocument/2006/relationships/theme" Target="theme/theme1.xml" Id="rId27"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_munka_\b3457\Dokumentumok\Sablonok\Tarsasagi_FU_sablon.dotx"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Tarsasagi_FU_sablon</Template>
  <TotalTime>3</TotalTime>
  <Pages>23</Pages>
  <Words>6138</Words>
  <Characters>42354</Characters>
  <Application>Microsoft Office Word</Application>
  <DocSecurity>0</DocSecurity>
  <Lines>352</Lines>
  <Paragraphs>96</Paragraphs>
  <ScaleCrop>false</ScaleCrop>
  <HeadingPairs>
    <vt:vector size="2" baseType="variant">
      <vt:variant>
        <vt:lpstr>Cím</vt:lpstr>
      </vt:variant>
      <vt:variant>
        <vt:i4>1</vt:i4>
      </vt:variant>
    </vt:vector>
  </HeadingPairs>
  <TitlesOfParts>
    <vt:vector size="1" baseType="lpstr">
      <vt:lpstr>Társasági - ARIS alkalmazásban készülő - folyamatutasítás készítéséhez</vt:lpstr>
    </vt:vector>
  </TitlesOfParts>
  <Company>MVM Zrt.</Company>
  <LinksUpToDate>false</LinksUpToDate>
  <CharactersWithSpaces>48396</CharactersWithSpaces>
  <SharedDoc>false</SharedDoc>
  <HLinks>
    <vt:vector size="108" baseType="variant">
      <vt:variant>
        <vt:i4>1835058</vt:i4>
      </vt:variant>
      <vt:variant>
        <vt:i4>101</vt:i4>
      </vt:variant>
      <vt:variant>
        <vt:i4>0</vt:i4>
      </vt:variant>
      <vt:variant>
        <vt:i4>5</vt:i4>
      </vt:variant>
      <vt:variant>
        <vt:lpwstr/>
      </vt:variant>
      <vt:variant>
        <vt:lpwstr>_Toc331150593</vt:lpwstr>
      </vt:variant>
      <vt:variant>
        <vt:i4>1835058</vt:i4>
      </vt:variant>
      <vt:variant>
        <vt:i4>95</vt:i4>
      </vt:variant>
      <vt:variant>
        <vt:i4>0</vt:i4>
      </vt:variant>
      <vt:variant>
        <vt:i4>5</vt:i4>
      </vt:variant>
      <vt:variant>
        <vt:lpwstr/>
      </vt:variant>
      <vt:variant>
        <vt:lpwstr>_Toc331150592</vt:lpwstr>
      </vt:variant>
      <vt:variant>
        <vt:i4>1835058</vt:i4>
      </vt:variant>
      <vt:variant>
        <vt:i4>89</vt:i4>
      </vt:variant>
      <vt:variant>
        <vt:i4>0</vt:i4>
      </vt:variant>
      <vt:variant>
        <vt:i4>5</vt:i4>
      </vt:variant>
      <vt:variant>
        <vt:lpwstr/>
      </vt:variant>
      <vt:variant>
        <vt:lpwstr>_Toc331150591</vt:lpwstr>
      </vt:variant>
      <vt:variant>
        <vt:i4>1835058</vt:i4>
      </vt:variant>
      <vt:variant>
        <vt:i4>83</vt:i4>
      </vt:variant>
      <vt:variant>
        <vt:i4>0</vt:i4>
      </vt:variant>
      <vt:variant>
        <vt:i4>5</vt:i4>
      </vt:variant>
      <vt:variant>
        <vt:lpwstr/>
      </vt:variant>
      <vt:variant>
        <vt:lpwstr>_Toc331150590</vt:lpwstr>
      </vt:variant>
      <vt:variant>
        <vt:i4>1900594</vt:i4>
      </vt:variant>
      <vt:variant>
        <vt:i4>77</vt:i4>
      </vt:variant>
      <vt:variant>
        <vt:i4>0</vt:i4>
      </vt:variant>
      <vt:variant>
        <vt:i4>5</vt:i4>
      </vt:variant>
      <vt:variant>
        <vt:lpwstr/>
      </vt:variant>
      <vt:variant>
        <vt:lpwstr>_Toc331150589</vt:lpwstr>
      </vt:variant>
      <vt:variant>
        <vt:i4>1900594</vt:i4>
      </vt:variant>
      <vt:variant>
        <vt:i4>71</vt:i4>
      </vt:variant>
      <vt:variant>
        <vt:i4>0</vt:i4>
      </vt:variant>
      <vt:variant>
        <vt:i4>5</vt:i4>
      </vt:variant>
      <vt:variant>
        <vt:lpwstr/>
      </vt:variant>
      <vt:variant>
        <vt:lpwstr>_Toc331150588</vt:lpwstr>
      </vt:variant>
      <vt:variant>
        <vt:i4>1900594</vt:i4>
      </vt:variant>
      <vt:variant>
        <vt:i4>65</vt:i4>
      </vt:variant>
      <vt:variant>
        <vt:i4>0</vt:i4>
      </vt:variant>
      <vt:variant>
        <vt:i4>5</vt:i4>
      </vt:variant>
      <vt:variant>
        <vt:lpwstr/>
      </vt:variant>
      <vt:variant>
        <vt:lpwstr>_Toc331150587</vt:lpwstr>
      </vt:variant>
      <vt:variant>
        <vt:i4>1900594</vt:i4>
      </vt:variant>
      <vt:variant>
        <vt:i4>59</vt:i4>
      </vt:variant>
      <vt:variant>
        <vt:i4>0</vt:i4>
      </vt:variant>
      <vt:variant>
        <vt:i4>5</vt:i4>
      </vt:variant>
      <vt:variant>
        <vt:lpwstr/>
      </vt:variant>
      <vt:variant>
        <vt:lpwstr>_Toc331150585</vt:lpwstr>
      </vt:variant>
      <vt:variant>
        <vt:i4>1900594</vt:i4>
      </vt:variant>
      <vt:variant>
        <vt:i4>53</vt:i4>
      </vt:variant>
      <vt:variant>
        <vt:i4>0</vt:i4>
      </vt:variant>
      <vt:variant>
        <vt:i4>5</vt:i4>
      </vt:variant>
      <vt:variant>
        <vt:lpwstr/>
      </vt:variant>
      <vt:variant>
        <vt:lpwstr>_Toc331150584</vt:lpwstr>
      </vt:variant>
      <vt:variant>
        <vt:i4>1900594</vt:i4>
      </vt:variant>
      <vt:variant>
        <vt:i4>47</vt:i4>
      </vt:variant>
      <vt:variant>
        <vt:i4>0</vt:i4>
      </vt:variant>
      <vt:variant>
        <vt:i4>5</vt:i4>
      </vt:variant>
      <vt:variant>
        <vt:lpwstr/>
      </vt:variant>
      <vt:variant>
        <vt:lpwstr>_Toc331150583</vt:lpwstr>
      </vt:variant>
      <vt:variant>
        <vt:i4>1900594</vt:i4>
      </vt:variant>
      <vt:variant>
        <vt:i4>41</vt:i4>
      </vt:variant>
      <vt:variant>
        <vt:i4>0</vt:i4>
      </vt:variant>
      <vt:variant>
        <vt:i4>5</vt:i4>
      </vt:variant>
      <vt:variant>
        <vt:lpwstr/>
      </vt:variant>
      <vt:variant>
        <vt:lpwstr>_Toc331150582</vt:lpwstr>
      </vt:variant>
      <vt:variant>
        <vt:i4>1900594</vt:i4>
      </vt:variant>
      <vt:variant>
        <vt:i4>35</vt:i4>
      </vt:variant>
      <vt:variant>
        <vt:i4>0</vt:i4>
      </vt:variant>
      <vt:variant>
        <vt:i4>5</vt:i4>
      </vt:variant>
      <vt:variant>
        <vt:lpwstr/>
      </vt:variant>
      <vt:variant>
        <vt:lpwstr>_Toc331150581</vt:lpwstr>
      </vt:variant>
      <vt:variant>
        <vt:i4>1900594</vt:i4>
      </vt:variant>
      <vt:variant>
        <vt:i4>29</vt:i4>
      </vt:variant>
      <vt:variant>
        <vt:i4>0</vt:i4>
      </vt:variant>
      <vt:variant>
        <vt:i4>5</vt:i4>
      </vt:variant>
      <vt:variant>
        <vt:lpwstr/>
      </vt:variant>
      <vt:variant>
        <vt:lpwstr>_Toc331150580</vt:lpwstr>
      </vt:variant>
      <vt:variant>
        <vt:i4>1179698</vt:i4>
      </vt:variant>
      <vt:variant>
        <vt:i4>23</vt:i4>
      </vt:variant>
      <vt:variant>
        <vt:i4>0</vt:i4>
      </vt:variant>
      <vt:variant>
        <vt:i4>5</vt:i4>
      </vt:variant>
      <vt:variant>
        <vt:lpwstr/>
      </vt:variant>
      <vt:variant>
        <vt:lpwstr>_Toc331150579</vt:lpwstr>
      </vt:variant>
      <vt:variant>
        <vt:i4>1179698</vt:i4>
      </vt:variant>
      <vt:variant>
        <vt:i4>17</vt:i4>
      </vt:variant>
      <vt:variant>
        <vt:i4>0</vt:i4>
      </vt:variant>
      <vt:variant>
        <vt:i4>5</vt:i4>
      </vt:variant>
      <vt:variant>
        <vt:lpwstr/>
      </vt:variant>
      <vt:variant>
        <vt:lpwstr>_Toc331150578</vt:lpwstr>
      </vt:variant>
      <vt:variant>
        <vt:i4>1179698</vt:i4>
      </vt:variant>
      <vt:variant>
        <vt:i4>11</vt:i4>
      </vt:variant>
      <vt:variant>
        <vt:i4>0</vt:i4>
      </vt:variant>
      <vt:variant>
        <vt:i4>5</vt:i4>
      </vt:variant>
      <vt:variant>
        <vt:lpwstr/>
      </vt:variant>
      <vt:variant>
        <vt:lpwstr>_Toc331150577</vt:lpwstr>
      </vt:variant>
      <vt:variant>
        <vt:i4>1179698</vt:i4>
      </vt:variant>
      <vt:variant>
        <vt:i4>5</vt:i4>
      </vt:variant>
      <vt:variant>
        <vt:i4>0</vt:i4>
      </vt:variant>
      <vt:variant>
        <vt:i4>5</vt:i4>
      </vt:variant>
      <vt:variant>
        <vt:lpwstr/>
      </vt:variant>
      <vt:variant>
        <vt:lpwstr>_Toc331150576</vt:lpwstr>
      </vt:variant>
      <vt:variant>
        <vt:i4>7733283</vt:i4>
      </vt:variant>
      <vt:variant>
        <vt:i4>0</vt:i4>
      </vt:variant>
      <vt:variant>
        <vt:i4>0</vt:i4>
      </vt:variant>
      <vt:variant>
        <vt:i4>5</vt:i4>
      </vt:variant>
      <vt:variant>
        <vt:lpwstr>https://csoportmunka.mvmh.hu/mvmcsoport/szabdoktar</vt:lpwstr>
      </vt:variant>
      <vt:variant>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A PAKS II. ZRT.  ADATIGÉNYLÉSEK KEZELÉSE ÉS KÖZÉRDEKŰ ADATOK KÖZZÉTÉTELE, NEMZETI ADATVAGYON HASZNOSÍTÁSÁVAL KAPCSOLATOS FELADATOK CÍMŰ FOLYAMATUTASÍTÁSA</dc:title>
  <dc:creator>Szlama Ilona</dc:creator>
  <lastModifiedBy>Pomizs Fanni Dr.</lastModifiedBy>
  <revision>2</revision>
  <lastPrinted>2012-09-12T09:14:00.0000000Z</lastPrinted>
  <dcterms:created xsi:type="dcterms:W3CDTF">2025-07-17T07:23:00.0000000Z</dcterms:created>
  <dcterms:modified xsi:type="dcterms:W3CDTF">2025-07-17T07:23:00.0000000Z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0x01010021E06FA6C7E20B4CAD8B228C445A4C74</vt:lpwstr>
  </op:property>
  <op:property fmtid="{D5CDD505-2E9C-101B-9397-08002B2CF9AE}" pid="3" name="Szervezeti egység">
    <vt:lpwstr>4. Minőségügy</vt:lpwstr>
  </op:property>
  <op:property fmtid="{D5CDD505-2E9C-101B-9397-08002B2CF9AE}" pid="4" name="Order">
    <vt:r8>52200</vt:r8>
  </op:property>
  <op:property fmtid="{D5CDD505-2E9C-101B-9397-08002B2CF9AE}" pid="5" name="RoutingRuleDescription">
    <vt:lpwstr>Társasági - ARIS alkalmazásban készülő - folyamatutasítás készítéséhez</vt:lpwstr>
  </op:property>
  <op:property fmtid="{D5CDD505-2E9C-101B-9397-08002B2CF9AE}" pid="6" name="MVM Paks II. Dokumentum típus">
    <vt:lpwstr>Sablon</vt:lpwstr>
  </op:property>
  <op:property fmtid="{D5CDD505-2E9C-101B-9397-08002B2CF9AE}" pid="7" name="Folyamatgazda">
    <vt:lpwstr/>
  </op:property>
  <op:property fmtid="{D5CDD505-2E9C-101B-9397-08002B2CF9AE}" pid="8" name="Folyamatgazda szervezeti egység">
    <vt:lpwstr/>
  </op:property>
  <op:property fmtid="{D5CDD505-2E9C-101B-9397-08002B2CF9AE}" pid="9" name="Cím">
    <vt:lpwstr>A PAKS II. ZRT.  ADATIGÉNYLÉSEK KEZELÉSE ÉS KÖZÉRDEKŰ ADATOK KÖZZÉTÉTELE, NEMZETI ADATVAGYON HASZNOSÍTÁSÁVAL KAPCSOLATOS FELADATOK CÍMŰ FOLYAMATUTASÍTÁSA</vt:lpwstr>
  </op:property>
  <op:property fmtid="{D5CDD505-2E9C-101B-9397-08002B2CF9AE}" pid="10" name="Előadó">
    <vt:lpwstr>Pomizs Fanni Dr.</vt:lpwstr>
  </op:property>
  <op:property fmtid="{D5CDD505-2E9C-101B-9397-08002B2CF9AE}" pid="11" name="Előadó AD azonosító">
    <vt:lpwstr>PAKS2\A1043</vt:lpwstr>
  </op:property>
  <op:property fmtid="{D5CDD505-2E9C-101B-9397-08002B2CF9AE}" pid="12" name="Előadó szervezeti egység">
    <vt:lpwstr>JTO</vt:lpwstr>
  </op:property>
  <op:property fmtid="{D5CDD505-2E9C-101B-9397-08002B2CF9AE}" pid="13" name="Folyamatszponzor">
    <vt:lpwstr>Kárpáti Zoltán István Dr.</vt:lpwstr>
  </op:property>
  <op:property fmtid="{D5CDD505-2E9C-101B-9397-08002B2CF9AE}" pid="14" name="Folyamatszponzor AD azonosító">
    <vt:lpwstr>PAKS2\A1071</vt:lpwstr>
  </op:property>
  <op:property fmtid="{D5CDD505-2E9C-101B-9397-08002B2CF9AE}" pid="15" name="Folyamatszponzor szervezeti egység">
    <vt:lpwstr>JIG</vt:lpwstr>
  </op:property>
  <op:property fmtid="{D5CDD505-2E9C-101B-9397-08002B2CF9AE}" pid="16" name="jovahagyo_beosztas">
    <vt:lpwstr>jogi igazgató</vt:lpwstr>
  </op:property>
  <op:property fmtid="{D5CDD505-2E9C-101B-9397-08002B2CF9AE}" pid="17" name="Kiadás">
    <vt:lpwstr>7.0</vt:lpwstr>
  </op:property>
  <op:property fmtid="{D5CDD505-2E9C-101B-9397-08002B2CF9AE}" pid="18" name="Leírás">
    <vt:lpwstr>A PAKS II. ZRT.  ADATIGÉNYLÉSEK KEZELÉSE ÉS KÖZÉRDEKŰ ADATOK KÖZZÉTÉTELE, NEMZETI ADATVAGYON HASZNOSÍTÁSÁVAL KAPCSOLATOS FELADATOK CÍMŰ FOLYAMATUTASÍTÁSA (7.0, 2025.07.22)</vt:lpwstr>
  </op:property>
  <op:property fmtid="{D5CDD505-2E9C-101B-9397-08002B2CF9AE}" pid="19" name="Hatályos(-tól)">
    <vt:lpwstr>2025.07.22</vt:lpwstr>
  </op:property>
  <op:property fmtid="{D5CDD505-2E9C-101B-9397-08002B2CF9AE}" pid="20" name="Hatályos(-ig)">
    <vt:lpwstr/>
  </op:property>
  <op:property fmtid="{D5CDD505-2E9C-101B-9397-08002B2CF9AE}" pid="21" name="Dokumentum típusa">
    <vt:lpwstr>Folyamatutasítás</vt:lpwstr>
  </op:property>
  <op:property fmtid="{D5CDD505-2E9C-101B-9397-08002B2CF9AE}" pid="22" name="Hatályon kívül helyezte ez a dokumentum">
    <vt:lpwstr/>
  </op:property>
  <op:property fmtid="{D5CDD505-2E9C-101B-9397-08002B2CF9AE}" pid="23" name="Hatályon kívül helyezi ezt a dokumentumot">
    <vt:lpwstr/>
  </op:property>
  <op:property fmtid="{D5CDD505-2E9C-101B-9397-08002B2CF9AE}" pid="24" name="IG_szam">
    <vt:lpwstr/>
  </op:property>
  <op:property fmtid="{D5CDD505-2E9C-101B-9397-08002B2CF9AE}" pid="25" name="ellenorzo1">
    <vt:lpwstr>Mach Veronika Dr.</vt:lpwstr>
  </op:property>
  <op:property fmtid="{D5CDD505-2E9C-101B-9397-08002B2CF9AE}" pid="26" name="ellenorzo2">
    <vt:lpwstr>Gyurkó Krisztina</vt:lpwstr>
  </op:property>
  <op:property fmtid="{D5CDD505-2E9C-101B-9397-08002B2CF9AE}" pid="27" name="e1sz">
    <vt:lpwstr>ISZO</vt:lpwstr>
  </op:property>
  <op:property fmtid="{D5CDD505-2E9C-101B-9397-08002B2CF9AE}" pid="28" name="e2sz">
    <vt:lpwstr>MMO</vt:lpwstr>
  </op:property>
  <op:property fmtid="{D5CDD505-2E9C-101B-9397-08002B2CF9AE}" pid="29" name="dok_szam">
    <vt:lpwstr>PA2-FU-1302</vt:lpwstr>
  </op:property>
  <op:property fmtid="{D5CDD505-2E9C-101B-9397-08002B2CF9AE}" pid="30" name="hatalyba_helyezo">
    <vt:lpwstr>Jákli Gergely</vt:lpwstr>
  </op:property>
  <op:property fmtid="{D5CDD505-2E9C-101B-9397-08002B2CF9AE}" pid="31" name="hatalyba_helyezo_ad">
    <vt:lpwstr>PAKS2\A1023</vt:lpwstr>
  </op:property>
  <op:property fmtid="{D5CDD505-2E9C-101B-9397-08002B2CF9AE}" pid="32" name="hatalyba_helyezo_beosztas">
    <vt:lpwstr>vezérigazgató</vt:lpwstr>
  </op:property>
</op:Properties>
</file>